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FF" w:rsidRPr="00B26441" w:rsidRDefault="00EF07FF" w:rsidP="00EF07FF">
      <w:pPr>
        <w:ind w:firstLine="708"/>
        <w:jc w:val="center"/>
        <w:rPr>
          <w:rFonts w:ascii="Times New Roman" w:hAnsi="Times New Roman" w:cs="Times New Roman"/>
          <w:b/>
        </w:rPr>
      </w:pPr>
      <w:r>
        <w:rPr>
          <w:rFonts w:ascii="Times New Roman" w:hAnsi="Times New Roman" w:cs="Times New Roman"/>
          <w:b/>
        </w:rPr>
        <w:t>Анализ с</w:t>
      </w:r>
      <w:r w:rsidRPr="00B26441">
        <w:rPr>
          <w:rFonts w:ascii="Times New Roman" w:hAnsi="Times New Roman"/>
          <w:b/>
        </w:rPr>
        <w:t>остояни</w:t>
      </w:r>
      <w:r>
        <w:rPr>
          <w:rFonts w:ascii="Times New Roman" w:hAnsi="Times New Roman"/>
          <w:b/>
        </w:rPr>
        <w:t>я</w:t>
      </w:r>
      <w:r w:rsidRPr="00B26441">
        <w:rPr>
          <w:rFonts w:ascii="Times New Roman" w:hAnsi="Times New Roman"/>
          <w:b/>
        </w:rPr>
        <w:t xml:space="preserve"> и тенденции распространения коррупции на международном и национальном уровнях</w:t>
      </w: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r>
        <w:rPr>
          <w:rFonts w:ascii="Times New Roman" w:hAnsi="Times New Roman" w:cs="Times New Roman"/>
          <w:b/>
          <w:noProof/>
        </w:rPr>
        <w:drawing>
          <wp:inline distT="0" distB="0" distL="0" distR="0">
            <wp:extent cx="5568315" cy="3644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68315" cy="3644265"/>
                    </a:xfrm>
                    <a:prstGeom prst="rect">
                      <a:avLst/>
                    </a:prstGeom>
                    <a:noFill/>
                    <a:ln w="9525">
                      <a:noFill/>
                      <a:miter lim="800000"/>
                      <a:headEnd/>
                      <a:tailEnd/>
                    </a:ln>
                  </pic:spPr>
                </pic:pic>
              </a:graphicData>
            </a:graphic>
          </wp:inline>
        </w:drawing>
      </w: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p>
    <w:p w:rsidR="00EF07FF" w:rsidRPr="00EF07FF" w:rsidRDefault="00EF07FF" w:rsidP="00B26441">
      <w:pPr>
        <w:ind w:firstLine="708"/>
        <w:jc w:val="center"/>
        <w:rPr>
          <w:rFonts w:ascii="Times New Roman" w:hAnsi="Times New Roman" w:cs="Times New Roman"/>
          <w:b/>
        </w:rPr>
      </w:pPr>
    </w:p>
    <w:p w:rsidR="00B26441" w:rsidRPr="00B26441" w:rsidRDefault="00B26441" w:rsidP="00B26441">
      <w:pPr>
        <w:ind w:firstLine="708"/>
        <w:jc w:val="center"/>
        <w:rPr>
          <w:rFonts w:ascii="Times New Roman" w:hAnsi="Times New Roman" w:cs="Times New Roman"/>
          <w:b/>
        </w:rPr>
      </w:pPr>
      <w:r>
        <w:rPr>
          <w:rFonts w:ascii="Times New Roman" w:hAnsi="Times New Roman" w:cs="Times New Roman"/>
          <w:b/>
        </w:rPr>
        <w:t>Анализ с</w:t>
      </w:r>
      <w:r w:rsidRPr="00B26441">
        <w:rPr>
          <w:rFonts w:ascii="Times New Roman" w:hAnsi="Times New Roman"/>
          <w:b/>
        </w:rPr>
        <w:t>остояни</w:t>
      </w:r>
      <w:r>
        <w:rPr>
          <w:rFonts w:ascii="Times New Roman" w:hAnsi="Times New Roman"/>
          <w:b/>
        </w:rPr>
        <w:t>я</w:t>
      </w:r>
      <w:r w:rsidRPr="00B26441">
        <w:rPr>
          <w:rFonts w:ascii="Times New Roman" w:hAnsi="Times New Roman"/>
          <w:b/>
        </w:rPr>
        <w:t xml:space="preserve"> и тенденции распространения коррупции на международном и национальном уровнях</w:t>
      </w:r>
    </w:p>
    <w:p w:rsidR="00B26441" w:rsidRPr="00B26441" w:rsidRDefault="00B26441" w:rsidP="00B26441">
      <w:pPr>
        <w:jc w:val="center"/>
        <w:rPr>
          <w:rFonts w:ascii="Times New Roman" w:hAnsi="Times New Roman" w:cs="Times New Roman"/>
        </w:rPr>
      </w:pPr>
    </w:p>
    <w:p w:rsidR="00B26441" w:rsidRPr="00B26441" w:rsidRDefault="00B26441" w:rsidP="00B26441">
      <w:pPr>
        <w:pStyle w:val="a3"/>
        <w:numPr>
          <w:ilvl w:val="0"/>
          <w:numId w:val="4"/>
        </w:numPr>
        <w:jc w:val="both"/>
        <w:rPr>
          <w:rFonts w:ascii="Times New Roman" w:hAnsi="Times New Roman"/>
          <w:b/>
          <w:i/>
          <w:sz w:val="28"/>
          <w:szCs w:val="28"/>
        </w:rPr>
      </w:pPr>
      <w:r w:rsidRPr="00B26441">
        <w:rPr>
          <w:rFonts w:ascii="Times New Roman" w:hAnsi="Times New Roman"/>
          <w:b/>
          <w:i/>
          <w:sz w:val="28"/>
          <w:szCs w:val="28"/>
        </w:rPr>
        <w:t xml:space="preserve">Измерение коррупции на международном уровне </w:t>
      </w:r>
    </w:p>
    <w:p w:rsidR="00B26441" w:rsidRPr="00B26441" w:rsidRDefault="00B26441" w:rsidP="00B26441">
      <w:pPr>
        <w:pStyle w:val="a3"/>
        <w:spacing w:after="0" w:line="240" w:lineRule="auto"/>
        <w:ind w:left="0" w:firstLine="709"/>
        <w:jc w:val="both"/>
        <w:rPr>
          <w:rFonts w:ascii="Times New Roman" w:hAnsi="Times New Roman"/>
          <w:b/>
          <w:sz w:val="28"/>
          <w:szCs w:val="28"/>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Коррупция </w:t>
      </w:r>
      <w:proofErr w:type="gramStart"/>
      <w:r w:rsidRPr="00B26441">
        <w:rPr>
          <w:rFonts w:ascii="Times New Roman" w:hAnsi="Times New Roman" w:cs="Times New Roman"/>
          <w:lang w:val="kk-KZ"/>
        </w:rPr>
        <w:t>является острой проблемой глобального общества</w:t>
      </w:r>
      <w:r w:rsidRPr="00B26441">
        <w:rPr>
          <w:rFonts w:ascii="Times New Roman" w:hAnsi="Times New Roman" w:cs="Times New Roman"/>
        </w:rPr>
        <w:t xml:space="preserve"> </w:t>
      </w:r>
      <w:r w:rsidRPr="00B26441">
        <w:rPr>
          <w:rFonts w:ascii="Times New Roman" w:hAnsi="Times New Roman" w:cs="Times New Roman"/>
          <w:lang w:val="kk-KZ"/>
        </w:rPr>
        <w:t xml:space="preserve">и </w:t>
      </w:r>
      <w:r w:rsidRPr="00B26441">
        <w:rPr>
          <w:rFonts w:ascii="Times New Roman" w:hAnsi="Times New Roman" w:cs="Times New Roman"/>
        </w:rPr>
        <w:t>распространена</w:t>
      </w:r>
      <w:proofErr w:type="gramEnd"/>
      <w:r w:rsidRPr="00B26441">
        <w:rPr>
          <w:rFonts w:ascii="Times New Roman" w:hAnsi="Times New Roman" w:cs="Times New Roman"/>
        </w:rPr>
        <w:t xml:space="preserve"> практически во всех странах мира. </w:t>
      </w:r>
    </w:p>
    <w:p w:rsidR="00B26441" w:rsidRPr="00B26441" w:rsidRDefault="00B26441" w:rsidP="00B26441">
      <w:pPr>
        <w:ind w:firstLine="709"/>
        <w:contextualSpacing/>
        <w:jc w:val="both"/>
        <w:rPr>
          <w:rStyle w:val="a5"/>
          <w:rFonts w:ascii="Times New Roman" w:hAnsi="Times New Roman" w:cs="Times New Roman"/>
          <w:b w:val="0"/>
          <w:shd w:val="clear" w:color="auto" w:fill="FFFFFF"/>
          <w:lang w:val="kk-KZ"/>
        </w:rPr>
      </w:pPr>
      <w:r w:rsidRPr="00B26441">
        <w:rPr>
          <w:rStyle w:val="a5"/>
          <w:rFonts w:ascii="Times New Roman" w:hAnsi="Times New Roman" w:cs="Times New Roman"/>
          <w:b w:val="0"/>
          <w:shd w:val="clear" w:color="auto" w:fill="FFFFFF"/>
          <w:lang w:val="kk-KZ"/>
        </w:rPr>
        <w:t>В международной практике имеется три методологии измерения уровня коррупции:</w:t>
      </w:r>
    </w:p>
    <w:p w:rsidR="00B26441" w:rsidRPr="00B26441" w:rsidRDefault="00B26441" w:rsidP="00B26441">
      <w:pPr>
        <w:ind w:firstLine="709"/>
        <w:contextualSpacing/>
        <w:jc w:val="both"/>
        <w:rPr>
          <w:rStyle w:val="a5"/>
          <w:rFonts w:ascii="Times New Roman" w:hAnsi="Times New Roman" w:cs="Times New Roman"/>
          <w:b w:val="0"/>
          <w:shd w:val="clear" w:color="auto" w:fill="FFFFFF"/>
          <w:lang w:val="kk-KZ"/>
        </w:rPr>
      </w:pPr>
    </w:p>
    <w:p w:rsidR="00B26441" w:rsidRPr="00B26441" w:rsidRDefault="00B26441" w:rsidP="00B26441">
      <w:pPr>
        <w:contextualSpacing/>
        <w:jc w:val="both"/>
        <w:rPr>
          <w:rStyle w:val="a5"/>
          <w:rFonts w:ascii="Times New Roman" w:hAnsi="Times New Roman" w:cs="Times New Roman"/>
          <w:b w:val="0"/>
          <w:shd w:val="clear" w:color="auto" w:fill="FFFFFF"/>
          <w:lang w:val="kk-KZ"/>
        </w:rPr>
      </w:pPr>
      <w:r w:rsidRPr="00B26441">
        <w:rPr>
          <w:rFonts w:ascii="Times New Roman" w:hAnsi="Times New Roman" w:cs="Times New Roman"/>
          <w:bCs/>
          <w:noProof/>
          <w:shd w:val="clear" w:color="auto" w:fill="FFFFFF"/>
        </w:rPr>
        <w:drawing>
          <wp:inline distT="0" distB="0" distL="0" distR="0">
            <wp:extent cx="5894182" cy="1186255"/>
            <wp:effectExtent l="57150" t="0" r="11318" b="3294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26441" w:rsidRPr="00B26441" w:rsidRDefault="00B26441" w:rsidP="00B26441">
      <w:pPr>
        <w:ind w:firstLine="709"/>
        <w:contextualSpacing/>
        <w:jc w:val="both"/>
        <w:rPr>
          <w:rFonts w:ascii="Times New Roman" w:eastAsia="Calibri" w:hAnsi="Times New Roman" w:cs="Times New Roman"/>
        </w:rPr>
      </w:pPr>
      <w:r w:rsidRPr="00B26441">
        <w:rPr>
          <w:rFonts w:ascii="Times New Roman" w:hAnsi="Times New Roman" w:cs="Times New Roman"/>
          <w:lang w:val="kk-KZ"/>
        </w:rPr>
        <w:t xml:space="preserve">Показатель </w:t>
      </w:r>
      <w:r w:rsidRPr="00B26441">
        <w:rPr>
          <w:rFonts w:ascii="Times New Roman" w:hAnsi="Times New Roman" w:cs="Times New Roman"/>
        </w:rPr>
        <w:t xml:space="preserve">уровня коррупции в мире «Индекс восприятия коррупции» (далее – ИВК), </w:t>
      </w:r>
      <w:r w:rsidRPr="00B26441">
        <w:rPr>
          <w:rFonts w:ascii="Times New Roman" w:hAnsi="Times New Roman" w:cs="Times New Roman"/>
          <w:lang w:val="kk-KZ"/>
        </w:rPr>
        <w:t xml:space="preserve">составляемый </w:t>
      </w:r>
      <w:r w:rsidRPr="00B26441">
        <w:rPr>
          <w:rFonts w:ascii="Times New Roman" w:hAnsi="Times New Roman" w:cs="Times New Roman"/>
        </w:rPr>
        <w:t xml:space="preserve">международной рейтинговой организацией </w:t>
      </w:r>
      <w:r w:rsidRPr="00B26441">
        <w:rPr>
          <w:rFonts w:ascii="Times New Roman" w:eastAsia="Times New Roman" w:hAnsi="Times New Roman" w:cs="Times New Roman"/>
        </w:rPr>
        <w:lastRenderedPageBreak/>
        <w:t xml:space="preserve">Трансперенси </w:t>
      </w:r>
      <w:proofErr w:type="spellStart"/>
      <w:r w:rsidRPr="00B26441">
        <w:rPr>
          <w:rFonts w:ascii="Times New Roman" w:eastAsia="Times New Roman" w:hAnsi="Times New Roman" w:cs="Times New Roman"/>
        </w:rPr>
        <w:t>Интернешнл</w:t>
      </w:r>
      <w:proofErr w:type="spellEnd"/>
      <w:r w:rsidRPr="00B26441">
        <w:rPr>
          <w:rFonts w:ascii="Times New Roman" w:eastAsia="Times New Roman" w:hAnsi="Times New Roman" w:cs="Times New Roman"/>
        </w:rPr>
        <w:t xml:space="preserve"> (далее – ТИ), является одной из самых авторитетных оценочных систем в сфере изучения уровня распространенности коррупции.</w:t>
      </w:r>
    </w:p>
    <w:p w:rsidR="00B26441" w:rsidRPr="00B26441" w:rsidRDefault="00B26441" w:rsidP="00B26441">
      <w:pPr>
        <w:ind w:firstLine="709"/>
        <w:contextualSpacing/>
        <w:jc w:val="both"/>
        <w:rPr>
          <w:rFonts w:ascii="Times New Roman" w:eastAsia="Calibri" w:hAnsi="Times New Roman" w:cs="Times New Roman"/>
        </w:rPr>
      </w:pPr>
      <w:r w:rsidRPr="00B26441">
        <w:rPr>
          <w:rFonts w:ascii="Times New Roman" w:eastAsia="Calibri" w:hAnsi="Times New Roman" w:cs="Times New Roman"/>
        </w:rPr>
        <w:t>Для сравнительного анализа состояния коррупции в зарубежных странах и в Казахстане будет рассмотрен уровень ИВК в период с 2012 по 2017 годы в разрезе 7 страновых групп:</w:t>
      </w:r>
    </w:p>
    <w:p w:rsidR="00B26441" w:rsidRPr="00B26441" w:rsidRDefault="00B26441" w:rsidP="00B26441">
      <w:pPr>
        <w:numPr>
          <w:ilvl w:val="0"/>
          <w:numId w:val="2"/>
        </w:numPr>
        <w:tabs>
          <w:tab w:val="left" w:pos="993"/>
        </w:tabs>
        <w:ind w:hanging="11"/>
        <w:contextualSpacing/>
        <w:jc w:val="both"/>
        <w:rPr>
          <w:rFonts w:ascii="Times New Roman" w:eastAsia="Calibri" w:hAnsi="Times New Roman" w:cs="Times New Roman"/>
        </w:rPr>
      </w:pPr>
      <w:r w:rsidRPr="00B26441">
        <w:rPr>
          <w:rFonts w:ascii="Times New Roman" w:eastAsia="Calibri" w:hAnsi="Times New Roman" w:cs="Times New Roman"/>
        </w:rPr>
        <w:t>развитые страны;</w:t>
      </w:r>
    </w:p>
    <w:p w:rsidR="00B26441" w:rsidRPr="00B26441" w:rsidRDefault="00B26441" w:rsidP="00B26441">
      <w:pPr>
        <w:numPr>
          <w:ilvl w:val="0"/>
          <w:numId w:val="2"/>
        </w:numPr>
        <w:tabs>
          <w:tab w:val="left" w:pos="993"/>
        </w:tabs>
        <w:ind w:hanging="11"/>
        <w:contextualSpacing/>
        <w:jc w:val="both"/>
        <w:rPr>
          <w:rFonts w:ascii="Times New Roman" w:eastAsia="Calibri" w:hAnsi="Times New Roman" w:cs="Times New Roman"/>
        </w:rPr>
      </w:pPr>
      <w:r w:rsidRPr="00B26441">
        <w:rPr>
          <w:rFonts w:ascii="Times New Roman" w:eastAsia="Calibri" w:hAnsi="Times New Roman" w:cs="Times New Roman"/>
        </w:rPr>
        <w:t>страны СНГ и Прибалтика;</w:t>
      </w:r>
    </w:p>
    <w:p w:rsidR="00B26441" w:rsidRPr="00B26441" w:rsidRDefault="00B26441" w:rsidP="00B26441">
      <w:pPr>
        <w:numPr>
          <w:ilvl w:val="0"/>
          <w:numId w:val="2"/>
        </w:numPr>
        <w:tabs>
          <w:tab w:val="left" w:pos="993"/>
        </w:tabs>
        <w:ind w:hanging="11"/>
        <w:contextualSpacing/>
        <w:jc w:val="both"/>
        <w:rPr>
          <w:rFonts w:ascii="Times New Roman" w:eastAsia="Calibri" w:hAnsi="Times New Roman" w:cs="Times New Roman"/>
        </w:rPr>
      </w:pPr>
      <w:r w:rsidRPr="00B26441">
        <w:rPr>
          <w:rFonts w:ascii="Times New Roman" w:eastAsia="Calibri" w:hAnsi="Times New Roman" w:cs="Times New Roman"/>
        </w:rPr>
        <w:t>азиатские страны;</w:t>
      </w:r>
    </w:p>
    <w:p w:rsidR="00B26441" w:rsidRPr="00B26441" w:rsidRDefault="00B26441" w:rsidP="00B26441">
      <w:pPr>
        <w:numPr>
          <w:ilvl w:val="0"/>
          <w:numId w:val="2"/>
        </w:numPr>
        <w:tabs>
          <w:tab w:val="left" w:pos="993"/>
        </w:tabs>
        <w:ind w:hanging="11"/>
        <w:contextualSpacing/>
        <w:jc w:val="both"/>
        <w:rPr>
          <w:rFonts w:ascii="Times New Roman" w:eastAsia="Calibri" w:hAnsi="Times New Roman" w:cs="Times New Roman"/>
        </w:rPr>
      </w:pPr>
      <w:r w:rsidRPr="00B26441">
        <w:rPr>
          <w:rFonts w:ascii="Times New Roman" w:eastAsia="Calibri" w:hAnsi="Times New Roman" w:cs="Times New Roman"/>
        </w:rPr>
        <w:t>нефтедобывающие страны и т.д.</w:t>
      </w:r>
    </w:p>
    <w:p w:rsidR="00B26441" w:rsidRPr="00B26441" w:rsidRDefault="00B26441" w:rsidP="00B26441">
      <w:pPr>
        <w:ind w:firstLine="708"/>
        <w:jc w:val="both"/>
        <w:rPr>
          <w:rFonts w:ascii="Times New Roman" w:eastAsia="Calibri" w:hAnsi="Times New Roman" w:cs="Times New Roman"/>
        </w:rPr>
      </w:pPr>
      <w:r w:rsidRPr="00B26441">
        <w:rPr>
          <w:rFonts w:ascii="Times New Roman" w:eastAsia="Calibri" w:hAnsi="Times New Roman" w:cs="Times New Roman"/>
        </w:rPr>
        <w:t>Целью такого структурирования является оценка достижений Казахстана в отношении развитых и сравнительно развивающихся стран.</w:t>
      </w:r>
    </w:p>
    <w:p w:rsidR="00B26441" w:rsidRPr="00B26441" w:rsidRDefault="00B26441" w:rsidP="00B26441">
      <w:pPr>
        <w:ind w:firstLine="567"/>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lang w:val="kk-KZ"/>
        </w:rPr>
        <w:t>На данный момент</w:t>
      </w:r>
      <w:r w:rsidRPr="00B26441">
        <w:rPr>
          <w:rFonts w:ascii="Times New Roman" w:hAnsi="Times New Roman" w:cs="Times New Roman"/>
          <w:shd w:val="clear" w:color="auto" w:fill="FFFFFF"/>
        </w:rPr>
        <w:t xml:space="preserve"> наблюдается тенденция к увеличению уровня распространения коррупции во многих странах мира, особенно в тех, где добились устойчивого экономического развития. </w:t>
      </w:r>
    </w:p>
    <w:p w:rsidR="00B26441" w:rsidRPr="00B26441" w:rsidRDefault="00B26441" w:rsidP="00B26441">
      <w:pPr>
        <w:ind w:firstLine="708"/>
        <w:jc w:val="both"/>
        <w:rPr>
          <w:rFonts w:ascii="Times New Roman" w:hAnsi="Times New Roman" w:cs="Times New Roman"/>
        </w:rPr>
      </w:pPr>
      <w:r w:rsidRPr="00B26441">
        <w:rPr>
          <w:rFonts w:ascii="Times New Roman" w:hAnsi="Times New Roman" w:cs="Times New Roman"/>
          <w:shd w:val="clear" w:color="auto" w:fill="FFFFFF"/>
          <w:lang w:val="kk-KZ"/>
        </w:rPr>
        <w:t xml:space="preserve">По результатам </w:t>
      </w:r>
      <w:r w:rsidRPr="00B26441">
        <w:rPr>
          <w:rFonts w:ascii="Times New Roman" w:hAnsi="Times New Roman" w:cs="Times New Roman"/>
        </w:rPr>
        <w:t xml:space="preserve">ИВК 2017 года 126 стран из 180, включённых в рейтинг, набрали менее 50 баллов из 100 возможных, 50 стран набрали менее 30 баллов, что соответствует высокому уровню коррупции. </w:t>
      </w:r>
    </w:p>
    <w:p w:rsidR="00B26441" w:rsidRPr="00B26441" w:rsidRDefault="00B26441" w:rsidP="00B26441">
      <w:pPr>
        <w:ind w:firstLine="708"/>
        <w:jc w:val="both"/>
        <w:rPr>
          <w:rFonts w:ascii="Times New Roman" w:hAnsi="Times New Roman" w:cs="Times New Roman"/>
        </w:rPr>
      </w:pPr>
      <w:r w:rsidRPr="00B26441">
        <w:rPr>
          <w:rFonts w:ascii="Times New Roman" w:hAnsi="Times New Roman" w:cs="Times New Roman"/>
        </w:rPr>
        <w:t xml:space="preserve">Наиболее </w:t>
      </w:r>
      <w:r w:rsidRPr="00B26441">
        <w:rPr>
          <w:rFonts w:ascii="Times New Roman" w:hAnsi="Times New Roman" w:cs="Times New Roman"/>
          <w:lang w:val="kk-KZ"/>
        </w:rPr>
        <w:t xml:space="preserve">остро </w:t>
      </w:r>
      <w:r w:rsidRPr="00B26441">
        <w:rPr>
          <w:rFonts w:ascii="Times New Roman" w:hAnsi="Times New Roman" w:cs="Times New Roman"/>
        </w:rPr>
        <w:t xml:space="preserve">проблема коррупции стоит в таких странах, как </w:t>
      </w:r>
      <w:r w:rsidRPr="00B26441">
        <w:rPr>
          <w:rFonts w:ascii="Times New Roman" w:hAnsi="Times New Roman" w:cs="Times New Roman"/>
          <w:i/>
        </w:rPr>
        <w:t>Сирия, Сомали, Южный Судан</w:t>
      </w:r>
      <w:r w:rsidRPr="00B26441">
        <w:rPr>
          <w:rFonts w:ascii="Times New Roman" w:hAnsi="Times New Roman" w:cs="Times New Roman"/>
        </w:rPr>
        <w:t xml:space="preserve">, которые набрали менее 15 баллов. Страны, набравшие более 80 баллов, что соответствует очень низкому уровню восприятия коррупции, в основном являются развитыми странами. В эту группу входят </w:t>
      </w:r>
      <w:r w:rsidRPr="00B26441">
        <w:rPr>
          <w:rFonts w:ascii="Times New Roman" w:hAnsi="Times New Roman" w:cs="Times New Roman"/>
          <w:i/>
        </w:rPr>
        <w:t>Новая Зеландия, Дания, Финляндия, Швеция, Швейцария, Норвегия, Сингапур, Канада и Германия</w:t>
      </w:r>
      <w:r w:rsidRPr="00B26441">
        <w:rPr>
          <w:rFonts w:ascii="Times New Roman" w:hAnsi="Times New Roman" w:cs="Times New Roman"/>
        </w:rPr>
        <w:t>.</w:t>
      </w:r>
    </w:p>
    <w:p w:rsidR="00B26441" w:rsidRPr="00B26441" w:rsidRDefault="00B26441" w:rsidP="00B26441">
      <w:pPr>
        <w:ind w:firstLine="567"/>
        <w:contextualSpacing/>
        <w:jc w:val="both"/>
        <w:rPr>
          <w:rFonts w:ascii="Times New Roman" w:hAnsi="Times New Roman" w:cs="Times New Roman"/>
        </w:rPr>
      </w:pPr>
      <w:r w:rsidRPr="00B26441">
        <w:rPr>
          <w:rFonts w:ascii="Times New Roman" w:hAnsi="Times New Roman" w:cs="Times New Roman"/>
        </w:rPr>
        <w:t xml:space="preserve">Результаты рейтинга указывают на существование </w:t>
      </w:r>
      <w:r w:rsidRPr="00B26441">
        <w:rPr>
          <w:rFonts w:ascii="Times New Roman" w:hAnsi="Times New Roman" w:cs="Times New Roman"/>
          <w:lang w:val="kk-KZ"/>
        </w:rPr>
        <w:t>определенной зависимости</w:t>
      </w:r>
      <w:r w:rsidRPr="00B26441">
        <w:rPr>
          <w:rFonts w:ascii="Times New Roman" w:hAnsi="Times New Roman" w:cs="Times New Roman"/>
        </w:rPr>
        <w:t xml:space="preserve"> между коррупцией и уровнем развития стран. Более 40 процентов стран, набравших менее 30 баллов по шкале ИВК, </w:t>
      </w:r>
      <w:proofErr w:type="gramStart"/>
      <w:r w:rsidRPr="00B26441">
        <w:rPr>
          <w:rFonts w:ascii="Times New Roman" w:hAnsi="Times New Roman" w:cs="Times New Roman"/>
        </w:rPr>
        <w:t>отнесены</w:t>
      </w:r>
      <w:proofErr w:type="gramEnd"/>
      <w:r w:rsidRPr="00B26441">
        <w:rPr>
          <w:rFonts w:ascii="Times New Roman" w:hAnsi="Times New Roman" w:cs="Times New Roman"/>
        </w:rPr>
        <w:t xml:space="preserve"> Всемирным банком к группе стран с низкими доходами.  </w:t>
      </w:r>
    </w:p>
    <w:p w:rsidR="00B26441" w:rsidRPr="00B26441" w:rsidRDefault="00B26441" w:rsidP="00B26441">
      <w:pPr>
        <w:ind w:firstLine="567"/>
        <w:contextualSpacing/>
        <w:jc w:val="both"/>
        <w:rPr>
          <w:rFonts w:ascii="Times New Roman" w:hAnsi="Times New Roman" w:cs="Times New Roman"/>
        </w:rPr>
      </w:pPr>
      <w:r w:rsidRPr="00B26441">
        <w:rPr>
          <w:rFonts w:ascii="Times New Roman" w:hAnsi="Times New Roman" w:cs="Times New Roman"/>
        </w:rPr>
        <w:t xml:space="preserve">Вместе с тем некоторые развивающиеся страны с низким уровнем развития экономики успешно </w:t>
      </w:r>
      <w:proofErr w:type="gramStart"/>
      <w:r w:rsidRPr="00B26441">
        <w:rPr>
          <w:rFonts w:ascii="Times New Roman" w:hAnsi="Times New Roman" w:cs="Times New Roman"/>
        </w:rPr>
        <w:t>противодействуют коррупции и доказывают</w:t>
      </w:r>
      <w:proofErr w:type="gramEnd"/>
      <w:r w:rsidRPr="00B26441">
        <w:rPr>
          <w:rFonts w:ascii="Times New Roman" w:hAnsi="Times New Roman" w:cs="Times New Roman"/>
        </w:rPr>
        <w:t xml:space="preserve">, что благосостояние не является необходимой предпосылкой успешного противостояния коррупции. </w:t>
      </w:r>
    </w:p>
    <w:p w:rsidR="00B26441" w:rsidRPr="00B26441" w:rsidRDefault="00B26441" w:rsidP="00B26441">
      <w:pPr>
        <w:ind w:firstLine="567"/>
        <w:contextualSpacing/>
        <w:jc w:val="both"/>
        <w:rPr>
          <w:rFonts w:ascii="Times New Roman" w:hAnsi="Times New Roman" w:cs="Times New Roman"/>
          <w:lang w:val="kk-KZ"/>
        </w:rPr>
      </w:pPr>
      <w:r w:rsidRPr="00B26441">
        <w:rPr>
          <w:rFonts w:ascii="Times New Roman" w:hAnsi="Times New Roman" w:cs="Times New Roman"/>
        </w:rPr>
        <w:t xml:space="preserve">Анализ тенденций распространения коррупции в мире, выявленных ИВК, показывает, что за последние десять лет согласно оценкам, уровень коррупции значительно снизился в странах с низкими доходами. Это можно увидеть на примере </w:t>
      </w:r>
      <w:r w:rsidRPr="00B26441">
        <w:rPr>
          <w:rFonts w:ascii="Times New Roman" w:hAnsi="Times New Roman" w:cs="Times New Roman"/>
          <w:i/>
        </w:rPr>
        <w:t>Мьянмы,</w:t>
      </w:r>
      <w:r w:rsidRPr="00B26441">
        <w:rPr>
          <w:rFonts w:ascii="Times New Roman" w:hAnsi="Times New Roman" w:cs="Times New Roman"/>
        </w:rPr>
        <w:t xml:space="preserve"> </w:t>
      </w:r>
      <w:r w:rsidRPr="00B26441">
        <w:rPr>
          <w:rFonts w:ascii="Times New Roman" w:hAnsi="Times New Roman" w:cs="Times New Roman"/>
          <w:i/>
        </w:rPr>
        <w:t xml:space="preserve">Пакистана, Индонезии, Албании, Парагвая и Лаоса </w:t>
      </w:r>
      <w:r w:rsidRPr="00B26441">
        <w:rPr>
          <w:rFonts w:ascii="Times New Roman" w:hAnsi="Times New Roman" w:cs="Times New Roman"/>
        </w:rPr>
        <w:t>(таблица 1).</w:t>
      </w:r>
    </w:p>
    <w:p w:rsidR="00B26441" w:rsidRPr="00B26441" w:rsidRDefault="00B26441" w:rsidP="00B26441">
      <w:pPr>
        <w:ind w:firstLine="567"/>
        <w:contextualSpacing/>
        <w:jc w:val="both"/>
        <w:rPr>
          <w:rFonts w:ascii="Times New Roman" w:hAnsi="Times New Roman" w:cs="Times New Roman"/>
          <w:lang w:val="kk-KZ"/>
        </w:rPr>
      </w:pPr>
    </w:p>
    <w:p w:rsidR="00B26441" w:rsidRPr="00B26441" w:rsidRDefault="00B26441" w:rsidP="00B26441">
      <w:pPr>
        <w:ind w:firstLine="284"/>
        <w:contextualSpacing/>
        <w:jc w:val="center"/>
        <w:rPr>
          <w:rFonts w:ascii="Times New Roman" w:hAnsi="Times New Roman" w:cs="Times New Roman"/>
          <w:b/>
        </w:rPr>
      </w:pPr>
      <w:r w:rsidRPr="00B26441">
        <w:rPr>
          <w:rFonts w:ascii="Times New Roman" w:hAnsi="Times New Roman" w:cs="Times New Roman"/>
        </w:rPr>
        <w:t>Таблица 1. Рейтинг развивающихся государств по ИВК за 2012–2017 гг</w:t>
      </w:r>
      <w:r w:rsidRPr="00B26441">
        <w:rPr>
          <w:rFonts w:ascii="Times New Roman" w:hAnsi="Times New Roman" w:cs="Times New Roman"/>
          <w:b/>
        </w:rPr>
        <w:t>.</w:t>
      </w:r>
    </w:p>
    <w:p w:rsidR="00B26441" w:rsidRPr="00B26441" w:rsidRDefault="00B26441" w:rsidP="00B26441">
      <w:pPr>
        <w:ind w:firstLine="284"/>
        <w:contextualSpacing/>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286"/>
      </w:tblGrid>
      <w:tr w:rsidR="00B26441" w:rsidRPr="00B26441" w:rsidTr="00C668BD">
        <w:tc>
          <w:tcPr>
            <w:tcW w:w="2284"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2017</w:t>
            </w:r>
          </w:p>
        </w:tc>
        <w:tc>
          <w:tcPr>
            <w:tcW w:w="2286"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Мьянма</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172</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130</w:t>
            </w:r>
          </w:p>
        </w:tc>
        <w:tc>
          <w:tcPr>
            <w:tcW w:w="2286"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w:t>
            </w:r>
            <w:r w:rsidRPr="00B26441">
              <w:rPr>
                <w:rFonts w:ascii="Times New Roman" w:hAnsi="Times New Roman" w:cs="Times New Roman"/>
              </w:rPr>
              <w:t>42</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Пакистан</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139</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117</w:t>
            </w:r>
          </w:p>
        </w:tc>
        <w:tc>
          <w:tcPr>
            <w:tcW w:w="2286"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+22</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Индонезия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118</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96</w:t>
            </w:r>
          </w:p>
        </w:tc>
        <w:tc>
          <w:tcPr>
            <w:tcW w:w="2286"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+22</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Албания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113</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91</w:t>
            </w:r>
          </w:p>
        </w:tc>
        <w:tc>
          <w:tcPr>
            <w:tcW w:w="2286"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+22</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lastRenderedPageBreak/>
              <w:t xml:space="preserve">Парагвай </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150</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135</w:t>
            </w:r>
          </w:p>
        </w:tc>
        <w:tc>
          <w:tcPr>
            <w:tcW w:w="2286"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+15</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Лаос</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160</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135</w:t>
            </w:r>
          </w:p>
        </w:tc>
        <w:tc>
          <w:tcPr>
            <w:tcW w:w="2286"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+25</w:t>
            </w:r>
          </w:p>
        </w:tc>
      </w:tr>
    </w:tbl>
    <w:p w:rsidR="00B26441" w:rsidRPr="00B26441" w:rsidRDefault="00B26441" w:rsidP="00B26441">
      <w:pPr>
        <w:ind w:firstLine="567"/>
        <w:contextualSpacing/>
        <w:jc w:val="both"/>
        <w:rPr>
          <w:rFonts w:ascii="Times New Roman" w:hAnsi="Times New Roman" w:cs="Times New Roman"/>
        </w:rPr>
      </w:pPr>
    </w:p>
    <w:p w:rsidR="00B26441" w:rsidRPr="00B26441" w:rsidRDefault="00B26441" w:rsidP="00B26441">
      <w:pPr>
        <w:ind w:firstLine="567"/>
        <w:contextualSpacing/>
        <w:jc w:val="both"/>
        <w:rPr>
          <w:rFonts w:ascii="Times New Roman" w:hAnsi="Times New Roman" w:cs="Times New Roman"/>
        </w:rPr>
      </w:pPr>
      <w:r w:rsidRPr="00B26441">
        <w:rPr>
          <w:rFonts w:ascii="Times New Roman" w:hAnsi="Times New Roman" w:cs="Times New Roman"/>
        </w:rPr>
        <w:t xml:space="preserve">В то же время в таких развитых странах, как Испания, Австралия, Южная Корея, за последние десять лет было отмечено заметное снижение индекса восприятия коррупции (таблица 2). Этот факт говорит о необходимости даже экономически успешным странам, занимающим высокие места в рейтинге, постоянно прилагать усилия для поддержания антикоррупционного климата. </w:t>
      </w:r>
    </w:p>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Таблица 2. Рейтинг развитых стран по ИВК за 2012–2017 гг.</w:t>
      </w:r>
    </w:p>
    <w:tbl>
      <w:tblPr>
        <w:tblpPr w:leftFromText="180" w:rightFromText="180" w:vertAnchor="text" w:horzAnchor="margin" w:tblpX="108"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252"/>
      </w:tblGrid>
      <w:tr w:rsidR="00B26441" w:rsidRPr="00B26441" w:rsidTr="00C668BD">
        <w:trPr>
          <w:trHeight w:val="274"/>
        </w:trPr>
        <w:tc>
          <w:tcPr>
            <w:tcW w:w="2284"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 xml:space="preserve">Рейтинг </w:t>
            </w:r>
            <w:r w:rsidRPr="00B26441">
              <w:rPr>
                <w:rFonts w:ascii="Times New Roman" w:hAnsi="Times New Roman" w:cs="Times New Roman"/>
                <w:b/>
                <w:vanish/>
              </w:rPr>
              <w:t>еРе</w:t>
            </w:r>
            <w:r w:rsidRPr="00B26441">
              <w:rPr>
                <w:rFonts w:ascii="Times New Roman" w:hAnsi="Times New Roman" w:cs="Times New Roman"/>
                <w:b/>
              </w:rPr>
              <w:t>2017</w:t>
            </w:r>
          </w:p>
        </w:tc>
        <w:tc>
          <w:tcPr>
            <w:tcW w:w="225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 xml:space="preserve">Изменение </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Испания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30</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42</w:t>
            </w:r>
          </w:p>
        </w:tc>
        <w:tc>
          <w:tcPr>
            <w:tcW w:w="2252"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-12</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Австралия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w:t>
            </w:r>
          </w:p>
        </w:tc>
        <w:tc>
          <w:tcPr>
            <w:tcW w:w="2252"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- 6</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Южная Корея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45</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51</w:t>
            </w:r>
          </w:p>
        </w:tc>
        <w:tc>
          <w:tcPr>
            <w:tcW w:w="2252"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Венгрия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46</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66</w:t>
            </w:r>
          </w:p>
        </w:tc>
        <w:tc>
          <w:tcPr>
            <w:tcW w:w="2252"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-20</w:t>
            </w:r>
          </w:p>
        </w:tc>
      </w:tr>
      <w:tr w:rsidR="00B26441" w:rsidRPr="00B26441" w:rsidTr="00C668BD">
        <w:tc>
          <w:tcPr>
            <w:tcW w:w="2284" w:type="dxa"/>
            <w:shd w:val="clear" w:color="auto" w:fill="auto"/>
            <w:vAlign w:val="center"/>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Турция</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54</w:t>
            </w:r>
          </w:p>
        </w:tc>
        <w:tc>
          <w:tcPr>
            <w:tcW w:w="2393"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81</w:t>
            </w:r>
          </w:p>
        </w:tc>
        <w:tc>
          <w:tcPr>
            <w:tcW w:w="2252" w:type="dxa"/>
            <w:shd w:val="clear" w:color="auto" w:fill="auto"/>
            <w:vAlign w:val="center"/>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-27</w:t>
            </w:r>
          </w:p>
        </w:tc>
      </w:tr>
    </w:tbl>
    <w:p w:rsidR="00B26441" w:rsidRPr="00B26441" w:rsidRDefault="00B26441" w:rsidP="00B26441">
      <w:pPr>
        <w:ind w:firstLine="709"/>
        <w:contextualSpacing/>
        <w:jc w:val="both"/>
        <w:rPr>
          <w:rFonts w:ascii="Times New Roman" w:hAnsi="Times New Roman" w:cs="Times New Roman"/>
          <w:b/>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Несмотря на то, что многие развитые страны получили достаточно высокое количество баллов ИВК, количество коррупционных скандалов в некоторых государствах увеличивается. </w:t>
      </w:r>
    </w:p>
    <w:p w:rsidR="00B26441" w:rsidRPr="00B26441" w:rsidRDefault="00B26441" w:rsidP="00B26441">
      <w:pPr>
        <w:ind w:firstLine="567"/>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В последние годы были отмечены значительные улучшения уровня восприятия коррупции в странах Восточной Европы, таких как</w:t>
      </w:r>
      <w:r w:rsidRPr="00B26441">
        <w:rPr>
          <w:rFonts w:ascii="Times New Roman" w:hAnsi="Times New Roman" w:cs="Times New Roman"/>
          <w:i/>
          <w:shd w:val="clear" w:color="auto" w:fill="FFFFFF"/>
        </w:rPr>
        <w:t xml:space="preserve"> Польша, Чехия, Черногория, Косово, Румыния, Словакия и Хорватия </w:t>
      </w:r>
      <w:r w:rsidRPr="00B26441">
        <w:rPr>
          <w:rFonts w:ascii="Times New Roman" w:hAnsi="Times New Roman" w:cs="Times New Roman"/>
          <w:shd w:val="clear" w:color="auto" w:fill="FFFFFF"/>
        </w:rPr>
        <w:t>(таблица 3)</w:t>
      </w:r>
      <w:r w:rsidRPr="00B26441">
        <w:rPr>
          <w:rFonts w:ascii="Times New Roman" w:hAnsi="Times New Roman" w:cs="Times New Roman"/>
          <w:i/>
          <w:shd w:val="clear" w:color="auto" w:fill="FFFFFF"/>
        </w:rPr>
        <w:t xml:space="preserve">. </w:t>
      </w:r>
      <w:r w:rsidRPr="00B26441">
        <w:rPr>
          <w:rFonts w:ascii="Times New Roman" w:hAnsi="Times New Roman" w:cs="Times New Roman"/>
        </w:rPr>
        <w:t xml:space="preserve">Тот факт, что восточноевропейские страны продемонстрировали прогресс, отражает серьезное положительное влияние процесса вступления в Европейский Союз на борьбу с коррупцией. </w:t>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shd w:val="clear" w:color="auto" w:fill="FFFFFF"/>
        </w:rPr>
        <w:t>Таблица 3. Рейтинг стран Восточной Европы</w:t>
      </w:r>
      <w:r w:rsidRPr="00B26441">
        <w:rPr>
          <w:rFonts w:ascii="Times New Roman" w:hAnsi="Times New Roman" w:cs="Times New Roman"/>
        </w:rPr>
        <w:t xml:space="preserve"> по </w:t>
      </w:r>
      <w:r w:rsidRPr="00B26441">
        <w:rPr>
          <w:rFonts w:ascii="Times New Roman" w:hAnsi="Times New Roman" w:cs="Times New Roman"/>
          <w:shd w:val="clear" w:color="auto" w:fill="FFFFFF"/>
        </w:rPr>
        <w:t>ИВК</w:t>
      </w:r>
      <w:r w:rsidRPr="00B26441">
        <w:rPr>
          <w:rFonts w:ascii="Times New Roman" w:hAnsi="Times New Roman" w:cs="Times New Roman"/>
        </w:rPr>
        <w:t xml:space="preserve"> за 2012–2017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26441" w:rsidRPr="00B26441" w:rsidTr="00C668BD">
        <w:tc>
          <w:tcPr>
            <w:tcW w:w="239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 xml:space="preserve">Рейтинг </w:t>
            </w:r>
            <w:r w:rsidRPr="00B26441">
              <w:rPr>
                <w:rFonts w:ascii="Times New Roman" w:hAnsi="Times New Roman" w:cs="Times New Roman"/>
                <w:b/>
                <w:vanish/>
              </w:rPr>
              <w:t>еРе</w:t>
            </w:r>
            <w:r w:rsidRPr="00B26441">
              <w:rPr>
                <w:rFonts w:ascii="Times New Roman" w:hAnsi="Times New Roman" w:cs="Times New Roman"/>
                <w:b/>
              </w:rPr>
              <w:t>2017</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Польша</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41</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36</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Чехия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42</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+12</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Черногория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Косово</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105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+20</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Румыния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66</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 xml:space="preserve">Словакия </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62</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Сербия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Хорватия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62</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w:t>
            </w:r>
          </w:p>
        </w:tc>
      </w:tr>
    </w:tbl>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shd w:val="clear" w:color="auto" w:fill="FFFFFF"/>
        </w:rPr>
        <w:t>С точки зрения последовательности и эффективности реализации антикоррупционных реформ в последние годы преуспели такие африканские страны, как</w:t>
      </w:r>
      <w:r w:rsidRPr="00B26441">
        <w:rPr>
          <w:rFonts w:ascii="Times New Roman" w:hAnsi="Times New Roman" w:cs="Times New Roman"/>
          <w:i/>
          <w:shd w:val="clear" w:color="auto" w:fill="FFFFFF"/>
        </w:rPr>
        <w:t xml:space="preserve"> Бенин, Сенегал,</w:t>
      </w:r>
      <w:r w:rsidRPr="00B26441">
        <w:rPr>
          <w:rFonts w:ascii="Times New Roman" w:hAnsi="Times New Roman" w:cs="Times New Roman"/>
          <w:i/>
        </w:rPr>
        <w:t xml:space="preserve"> </w:t>
      </w:r>
      <w:proofErr w:type="spellStart"/>
      <w:r w:rsidRPr="00B26441">
        <w:rPr>
          <w:rFonts w:ascii="Times New Roman" w:hAnsi="Times New Roman" w:cs="Times New Roman"/>
          <w:i/>
        </w:rPr>
        <w:t>Кот-д’Ивуар</w:t>
      </w:r>
      <w:proofErr w:type="spellEnd"/>
      <w:r w:rsidRPr="00B26441">
        <w:rPr>
          <w:rFonts w:ascii="Times New Roman" w:hAnsi="Times New Roman" w:cs="Times New Roman"/>
          <w:i/>
        </w:rPr>
        <w:t xml:space="preserve">, </w:t>
      </w:r>
      <w:proofErr w:type="spellStart"/>
      <w:r w:rsidRPr="00B26441">
        <w:rPr>
          <w:rFonts w:ascii="Times New Roman" w:hAnsi="Times New Roman" w:cs="Times New Roman"/>
          <w:i/>
        </w:rPr>
        <w:t>Буркино-Фасо</w:t>
      </w:r>
      <w:proofErr w:type="spellEnd"/>
      <w:r w:rsidRPr="00B26441">
        <w:rPr>
          <w:rFonts w:ascii="Times New Roman" w:hAnsi="Times New Roman" w:cs="Times New Roman"/>
        </w:rPr>
        <w:t xml:space="preserve"> </w:t>
      </w:r>
      <w:r w:rsidRPr="00B26441">
        <w:rPr>
          <w:rFonts w:ascii="Times New Roman" w:hAnsi="Times New Roman" w:cs="Times New Roman"/>
          <w:i/>
        </w:rPr>
        <w:t>и</w:t>
      </w:r>
      <w:proofErr w:type="gramStart"/>
      <w:r w:rsidRPr="00B26441">
        <w:rPr>
          <w:rFonts w:ascii="Times New Roman" w:hAnsi="Times New Roman" w:cs="Times New Roman"/>
          <w:i/>
        </w:rPr>
        <w:t xml:space="preserve"> Т</w:t>
      </w:r>
      <w:proofErr w:type="gramEnd"/>
      <w:r w:rsidRPr="00B26441">
        <w:rPr>
          <w:rFonts w:ascii="Times New Roman" w:hAnsi="Times New Roman" w:cs="Times New Roman"/>
          <w:i/>
        </w:rPr>
        <w:t>ого.</w:t>
      </w:r>
      <w:r w:rsidRPr="00B26441">
        <w:rPr>
          <w:rFonts w:ascii="Times New Roman" w:hAnsi="Times New Roman" w:cs="Times New Roman"/>
        </w:rPr>
        <w:t xml:space="preserve"> </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Основными факторами снижения коррупции в этих странах стали проведение следующих реформ: </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rPr>
        <w:lastRenderedPageBreak/>
        <w:t xml:space="preserve">- </w:t>
      </w:r>
      <w:r w:rsidRPr="00B26441">
        <w:rPr>
          <w:rFonts w:ascii="Times New Roman" w:hAnsi="Times New Roman" w:cs="Times New Roman"/>
          <w:shd w:val="clear" w:color="auto" w:fill="FFFFFF"/>
        </w:rPr>
        <w:t xml:space="preserve">повышение зарплаты государственным служащим с одновременным сокращением их числа; </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 xml:space="preserve">- оптимизация системы государственного управления; </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shd w:val="clear" w:color="auto" w:fill="FFFFFF"/>
        </w:rPr>
        <w:t xml:space="preserve">- </w:t>
      </w:r>
      <w:r w:rsidRPr="00B26441">
        <w:rPr>
          <w:rFonts w:ascii="Times New Roman" w:hAnsi="Times New Roman" w:cs="Times New Roman"/>
        </w:rPr>
        <w:t xml:space="preserve">создание эффективной и независимой судебной системы; </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борьба с непотизмом;</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усиление контроля и надзора, развитие системы подотчетности.</w:t>
      </w:r>
    </w:p>
    <w:p w:rsidR="00B26441" w:rsidRPr="00B26441" w:rsidRDefault="00B26441" w:rsidP="00B26441">
      <w:pPr>
        <w:tabs>
          <w:tab w:val="left" w:pos="709"/>
        </w:tabs>
        <w:ind w:firstLine="709"/>
        <w:contextualSpacing/>
        <w:jc w:val="both"/>
        <w:rPr>
          <w:rFonts w:ascii="Times New Roman" w:hAnsi="Times New Roman" w:cs="Times New Roman"/>
        </w:rPr>
      </w:pPr>
      <w:r w:rsidRPr="00B26441">
        <w:rPr>
          <w:rFonts w:ascii="Times New Roman" w:hAnsi="Times New Roman" w:cs="Times New Roman"/>
        </w:rPr>
        <w:t>Такие результаты отражают прогресс, достигнутый благодаря усилиям по противостоянию коррупции в Африке, и являются свидетельством того, что политическая воля к противодействию коррупции и последовательные антикоррупционные реформы неизбежно влияют на снижение уровня восприятия коррупции.</w:t>
      </w:r>
    </w:p>
    <w:p w:rsidR="00B26441" w:rsidRPr="00B26441" w:rsidRDefault="00B26441" w:rsidP="00B26441">
      <w:pPr>
        <w:tabs>
          <w:tab w:val="left" w:pos="709"/>
        </w:tabs>
        <w:ind w:firstLine="709"/>
        <w:contextualSpacing/>
        <w:jc w:val="both"/>
        <w:rPr>
          <w:rFonts w:ascii="Times New Roman" w:hAnsi="Times New Roman" w:cs="Times New Roman"/>
        </w:rPr>
      </w:pPr>
    </w:p>
    <w:p w:rsidR="00B26441" w:rsidRPr="00B26441" w:rsidRDefault="00B26441" w:rsidP="00B26441">
      <w:pPr>
        <w:tabs>
          <w:tab w:val="left" w:pos="709"/>
        </w:tabs>
        <w:ind w:firstLine="709"/>
        <w:contextualSpacing/>
        <w:jc w:val="both"/>
        <w:rPr>
          <w:rFonts w:ascii="Times New Roman" w:hAnsi="Times New Roman" w:cs="Times New Roman"/>
        </w:rPr>
      </w:pPr>
      <w:r w:rsidRPr="00B26441">
        <w:rPr>
          <w:rFonts w:ascii="Times New Roman" w:hAnsi="Times New Roman" w:cs="Times New Roman"/>
        </w:rPr>
        <w:t>Таблица 4. Рейтинг стран Африки по ИВК за 2012–2017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26441" w:rsidRPr="00B26441" w:rsidTr="00C668BD">
        <w:tc>
          <w:tcPr>
            <w:tcW w:w="239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2017</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Бенин</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Сенегал</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66</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+28</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proofErr w:type="spellStart"/>
            <w:r w:rsidRPr="00B26441">
              <w:rPr>
                <w:rFonts w:ascii="Times New Roman" w:hAnsi="Times New Roman" w:cs="Times New Roman"/>
              </w:rPr>
              <w:t>Кот-д’Ивуар</w:t>
            </w:r>
            <w:proofErr w:type="spellEnd"/>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103</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+27</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Буркина-Фасо</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83</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Того</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128</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w:t>
            </w:r>
          </w:p>
        </w:tc>
      </w:tr>
    </w:tbl>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rPr>
        <w:t xml:space="preserve">Несмотря на прогресс в целом, уровень распространения коррупция в Африке остается высоким. </w:t>
      </w:r>
      <w:r w:rsidRPr="00B26441">
        <w:rPr>
          <w:rFonts w:ascii="Times New Roman" w:hAnsi="Times New Roman" w:cs="Times New Roman"/>
          <w:shd w:val="clear" w:color="auto" w:fill="FFFFFF"/>
        </w:rPr>
        <w:t>Совокупные ежегодные потери от коррупции составляют около четверти ВВП всех стран, или 148 миллиардов долларов США.</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В серьезных масштабах развивается коррупция и в странах БРИКС – </w:t>
      </w:r>
      <w:r w:rsidRPr="00B26441">
        <w:rPr>
          <w:rFonts w:ascii="Times New Roman" w:hAnsi="Times New Roman" w:cs="Times New Roman"/>
          <w:i/>
        </w:rPr>
        <w:t xml:space="preserve">Бразилия, Россия, Индия, Китай, ЮАР. </w:t>
      </w:r>
      <w:r w:rsidRPr="00B26441">
        <w:rPr>
          <w:rFonts w:ascii="Times New Roman" w:hAnsi="Times New Roman" w:cs="Times New Roman"/>
        </w:rPr>
        <w:t xml:space="preserve">Проблема коррупции здесь </w:t>
      </w:r>
      <w:proofErr w:type="gramStart"/>
      <w:r w:rsidRPr="00B26441">
        <w:rPr>
          <w:rFonts w:ascii="Times New Roman" w:hAnsi="Times New Roman" w:cs="Times New Roman"/>
        </w:rPr>
        <w:t>является ключевой и ставит</w:t>
      </w:r>
      <w:proofErr w:type="gramEnd"/>
      <w:r w:rsidRPr="00B26441">
        <w:rPr>
          <w:rFonts w:ascii="Times New Roman" w:hAnsi="Times New Roman" w:cs="Times New Roman"/>
        </w:rPr>
        <w:t xml:space="preserve"> препятствия на пути к дальнейшему экономическому усилению этих стран. Согласно ИВК, страны БРИКС не находятся в числе лидеров в части системной борьбы с коррупционными практиками.</w:t>
      </w:r>
    </w:p>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Таблица 5. Рейтинг стран БРИКС по ИВК за 2012–2017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26441" w:rsidRPr="00B26441" w:rsidTr="00C668BD">
        <w:tc>
          <w:tcPr>
            <w:tcW w:w="239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2017</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Индия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81</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Бразилия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96</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-27</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Китай</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ЮАР</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71</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Россия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133</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w:t>
            </w:r>
          </w:p>
        </w:tc>
      </w:tr>
    </w:tbl>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i/>
          <w:shd w:val="clear" w:color="auto" w:fill="FFFFFF"/>
        </w:rPr>
      </w:pPr>
      <w:r w:rsidRPr="00B26441">
        <w:rPr>
          <w:rFonts w:ascii="Times New Roman" w:hAnsi="Times New Roman" w:cs="Times New Roman"/>
          <w:shd w:val="clear" w:color="auto" w:fill="FFFFFF"/>
        </w:rPr>
        <w:t xml:space="preserve">По мнению экспертов ТИ, коррупция лишает страны потенциала, необходимого для развития. Об этом свидетельствуют низкие позиции в рейтинге ИВК стран, обладающих богатыми запасами минеральных ресурсов: </w:t>
      </w:r>
      <w:r w:rsidRPr="00B26441">
        <w:rPr>
          <w:rFonts w:ascii="Times New Roman" w:hAnsi="Times New Roman" w:cs="Times New Roman"/>
          <w:i/>
          <w:shd w:val="clear" w:color="auto" w:fill="FFFFFF"/>
        </w:rPr>
        <w:t>Ангола, Эквадор, Иран, Нигерия,  Венесуэла, Йемен.</w:t>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contextualSpacing/>
        <w:jc w:val="both"/>
        <w:rPr>
          <w:rFonts w:ascii="Times New Roman" w:hAnsi="Times New Roman" w:cs="Times New Roman"/>
        </w:rPr>
      </w:pPr>
      <w:r w:rsidRPr="00B26441">
        <w:rPr>
          <w:rFonts w:ascii="Times New Roman" w:hAnsi="Times New Roman" w:cs="Times New Roman"/>
        </w:rPr>
        <w:t>Таблица 6. Рейтинг стран- экспортеров нефти по ИВК за 2012–2017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26441" w:rsidRPr="00B26441" w:rsidTr="00C668BD">
        <w:tc>
          <w:tcPr>
            <w:tcW w:w="239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lastRenderedPageBreak/>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2017</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Ангола</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157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-10</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Эквадор</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118</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Иран</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133</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Венесуэла</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Нигерия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139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148</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Йемен</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156</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-19</w:t>
            </w:r>
          </w:p>
        </w:tc>
      </w:tr>
    </w:tbl>
    <w:p w:rsidR="00B26441" w:rsidRPr="00B26441" w:rsidRDefault="00B26441" w:rsidP="00B26441">
      <w:pPr>
        <w:pStyle w:val="a7"/>
        <w:spacing w:before="0" w:beforeAutospacing="0" w:after="0" w:afterAutospacing="0"/>
        <w:ind w:firstLine="709"/>
        <w:contextualSpacing/>
        <w:jc w:val="both"/>
        <w:rPr>
          <w:rStyle w:val="a6"/>
          <w:rFonts w:eastAsiaTheme="minorEastAsia"/>
          <w:i w:val="0"/>
          <w:sz w:val="28"/>
          <w:szCs w:val="28"/>
        </w:rPr>
      </w:pPr>
    </w:p>
    <w:p w:rsidR="00B26441" w:rsidRPr="00B26441" w:rsidRDefault="00B26441" w:rsidP="00B26441">
      <w:pPr>
        <w:pStyle w:val="a7"/>
        <w:spacing w:before="0" w:beforeAutospacing="0" w:after="0" w:afterAutospacing="0"/>
        <w:ind w:firstLine="709"/>
        <w:contextualSpacing/>
        <w:jc w:val="both"/>
        <w:rPr>
          <w:i/>
          <w:sz w:val="28"/>
          <w:szCs w:val="28"/>
          <w:shd w:val="clear" w:color="auto" w:fill="FFFFFF"/>
        </w:rPr>
      </w:pPr>
      <w:r w:rsidRPr="00B26441">
        <w:rPr>
          <w:rStyle w:val="a6"/>
          <w:rFonts w:eastAsiaTheme="minorEastAsia"/>
          <w:i w:val="0"/>
          <w:sz w:val="28"/>
          <w:szCs w:val="28"/>
        </w:rPr>
        <w:t xml:space="preserve">В этих странах система заключения государственных контрактов, связанных с нефтедобычей, пронизана коррупцией, в результате чего большая доля доходов от производства и продажи нефти оседает в карманах менеджеров западных нефтяных компаний, посредников и местных чиновников. </w:t>
      </w:r>
    </w:p>
    <w:p w:rsidR="00B26441" w:rsidRPr="00B26441" w:rsidRDefault="00B26441" w:rsidP="00B26441">
      <w:pPr>
        <w:pStyle w:val="a7"/>
        <w:spacing w:before="0" w:beforeAutospacing="0" w:after="0" w:afterAutospacing="0"/>
        <w:ind w:firstLine="709"/>
        <w:contextualSpacing/>
        <w:jc w:val="both"/>
        <w:rPr>
          <w:i/>
          <w:sz w:val="28"/>
          <w:szCs w:val="28"/>
        </w:rPr>
      </w:pPr>
      <w:r w:rsidRPr="00B26441">
        <w:rPr>
          <w:sz w:val="28"/>
          <w:szCs w:val="28"/>
        </w:rPr>
        <w:t xml:space="preserve">Страны, переживающие период глубокого кризиса, связанного с военными или послевоенными действиями, также </w:t>
      </w:r>
      <w:proofErr w:type="gramStart"/>
      <w:r w:rsidRPr="00B26441">
        <w:rPr>
          <w:sz w:val="28"/>
          <w:szCs w:val="28"/>
        </w:rPr>
        <w:t>испытывают серьезные проблемы</w:t>
      </w:r>
      <w:proofErr w:type="gramEnd"/>
      <w:r w:rsidRPr="00B26441">
        <w:rPr>
          <w:sz w:val="28"/>
          <w:szCs w:val="28"/>
        </w:rPr>
        <w:t xml:space="preserve"> с коррупцией. Среди них </w:t>
      </w:r>
      <w:r w:rsidRPr="00B26441">
        <w:rPr>
          <w:i/>
          <w:sz w:val="28"/>
          <w:szCs w:val="28"/>
        </w:rPr>
        <w:t>Афганистан, Ирак, Сомали, Судан, Сирия и Ливия</w:t>
      </w:r>
    </w:p>
    <w:p w:rsidR="00B26441" w:rsidRPr="00B26441" w:rsidRDefault="00B26441" w:rsidP="00B26441">
      <w:pPr>
        <w:pStyle w:val="a7"/>
        <w:spacing w:before="0" w:beforeAutospacing="0" w:after="0" w:afterAutospacing="0"/>
        <w:contextualSpacing/>
        <w:jc w:val="both"/>
        <w:rPr>
          <w:sz w:val="28"/>
          <w:szCs w:val="28"/>
        </w:rPr>
      </w:pPr>
    </w:p>
    <w:p w:rsidR="00B26441" w:rsidRPr="00B26441" w:rsidRDefault="00B26441" w:rsidP="00B26441">
      <w:pPr>
        <w:pStyle w:val="a7"/>
        <w:spacing w:before="0" w:beforeAutospacing="0" w:after="0" w:afterAutospacing="0"/>
        <w:contextualSpacing/>
        <w:jc w:val="both"/>
        <w:rPr>
          <w:sz w:val="28"/>
          <w:szCs w:val="28"/>
        </w:rPr>
      </w:pPr>
      <w:r w:rsidRPr="00B26441">
        <w:rPr>
          <w:sz w:val="28"/>
          <w:szCs w:val="28"/>
        </w:rPr>
        <w:t>Таблица 7. Рейтинг стран, переживающих кризис, по ИВК за 2012–2017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26441" w:rsidRPr="00B26441" w:rsidTr="00C668BD">
        <w:tc>
          <w:tcPr>
            <w:tcW w:w="2392"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Страны</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2012</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Рейтинг 2017</w:t>
            </w:r>
          </w:p>
        </w:tc>
        <w:tc>
          <w:tcPr>
            <w:tcW w:w="2393" w:type="dxa"/>
            <w:shd w:val="clear" w:color="auto" w:fill="auto"/>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Афганистан</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177</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Ирак</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169</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0</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Сомали</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180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Судан</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173</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175</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Сирия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144</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178</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-34</w:t>
            </w:r>
          </w:p>
        </w:tc>
      </w:tr>
      <w:tr w:rsidR="00B26441" w:rsidRPr="00B26441" w:rsidTr="00C668BD">
        <w:tc>
          <w:tcPr>
            <w:tcW w:w="2392" w:type="dxa"/>
            <w:shd w:val="clear" w:color="auto" w:fill="auto"/>
          </w:tcPr>
          <w:p w:rsidR="00B26441" w:rsidRPr="00B26441" w:rsidRDefault="00B26441" w:rsidP="00C668BD">
            <w:pPr>
              <w:contextualSpacing/>
              <w:rPr>
                <w:rFonts w:ascii="Times New Roman" w:hAnsi="Times New Roman" w:cs="Times New Roman"/>
              </w:rPr>
            </w:pPr>
            <w:r w:rsidRPr="00B26441">
              <w:rPr>
                <w:rFonts w:ascii="Times New Roman" w:hAnsi="Times New Roman" w:cs="Times New Roman"/>
              </w:rPr>
              <w:t>Ливия</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160</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171</w:t>
            </w:r>
          </w:p>
        </w:tc>
        <w:tc>
          <w:tcPr>
            <w:tcW w:w="2393" w:type="dxa"/>
            <w:shd w:val="clear" w:color="auto" w:fill="auto"/>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-11</w:t>
            </w:r>
          </w:p>
        </w:tc>
      </w:tr>
    </w:tbl>
    <w:p w:rsidR="00B26441" w:rsidRPr="00B26441" w:rsidRDefault="00B26441" w:rsidP="00B26441">
      <w:pPr>
        <w:ind w:firstLine="709"/>
        <w:contextualSpacing/>
        <w:jc w:val="both"/>
        <w:rPr>
          <w:rStyle w:val="apple-converted-space"/>
          <w:rFonts w:ascii="Times New Roman" w:hAnsi="Times New Roman" w:cs="Times New Roman"/>
        </w:rPr>
      </w:pPr>
    </w:p>
    <w:p w:rsidR="00B26441" w:rsidRPr="00B26441" w:rsidRDefault="00B26441" w:rsidP="00B26441">
      <w:pPr>
        <w:ind w:firstLine="709"/>
        <w:contextualSpacing/>
        <w:jc w:val="both"/>
        <w:rPr>
          <w:rStyle w:val="a6"/>
          <w:rFonts w:ascii="Times New Roman" w:hAnsi="Times New Roman" w:cs="Times New Roman"/>
          <w:i w:val="0"/>
        </w:rPr>
      </w:pPr>
      <w:r w:rsidRPr="00B26441">
        <w:rPr>
          <w:rStyle w:val="apple-converted-space"/>
          <w:rFonts w:ascii="Times New Roman" w:hAnsi="Times New Roman" w:cs="Times New Roman"/>
        </w:rPr>
        <w:t xml:space="preserve">По мнению экспертов </w:t>
      </w:r>
      <w:r w:rsidRPr="00B26441">
        <w:rPr>
          <w:rFonts w:ascii="Times New Roman" w:hAnsi="Times New Roman" w:cs="Times New Roman"/>
          <w:shd w:val="clear" w:color="auto" w:fill="FFFFFF"/>
        </w:rPr>
        <w:t>ТИ,</w:t>
      </w:r>
      <w:r w:rsidRPr="00B26441">
        <w:rPr>
          <w:rStyle w:val="a6"/>
          <w:rFonts w:ascii="Times New Roman" w:hAnsi="Times New Roman" w:cs="Times New Roman"/>
        </w:rPr>
        <w:t xml:space="preserve"> страны, раздираемые конфликтами, платят за это значительным снижением качества управления. В условиях отсутствия государственных институтов высокопоставленные чиновники обращают в свою пользу общественные ресурсы, что ведет к росту коррупции.</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 xml:space="preserve">Среди стран постсоветского пространства наименьший уровень распространения коррупции за 2017 год зафиксирован </w:t>
      </w:r>
      <w:r w:rsidRPr="00B26441">
        <w:rPr>
          <w:rFonts w:ascii="Times New Roman" w:hAnsi="Times New Roman" w:cs="Times New Roman"/>
          <w:i/>
          <w:shd w:val="clear" w:color="auto" w:fill="FFFFFF"/>
        </w:rPr>
        <w:t>в Эстонии (21 место), Литве (38), Латвии (40), Грузии (46).</w:t>
      </w:r>
      <w:r w:rsidRPr="00B26441">
        <w:rPr>
          <w:rFonts w:ascii="Times New Roman" w:hAnsi="Times New Roman" w:cs="Times New Roman"/>
          <w:shd w:val="clear" w:color="auto" w:fill="FFFFFF"/>
        </w:rPr>
        <w:t xml:space="preserve"> Далее с большим отставанием идут </w:t>
      </w:r>
      <w:r w:rsidRPr="00B26441">
        <w:rPr>
          <w:rFonts w:ascii="Times New Roman" w:hAnsi="Times New Roman" w:cs="Times New Roman"/>
          <w:i/>
          <w:shd w:val="clear" w:color="auto" w:fill="FFFFFF"/>
        </w:rPr>
        <w:t>Беларусь (68)</w:t>
      </w:r>
      <w:r w:rsidRPr="00B26441">
        <w:rPr>
          <w:rFonts w:ascii="Times New Roman" w:hAnsi="Times New Roman" w:cs="Times New Roman"/>
          <w:shd w:val="clear" w:color="auto" w:fill="FFFFFF"/>
        </w:rPr>
        <w:t xml:space="preserve"> и </w:t>
      </w:r>
      <w:r w:rsidRPr="00B26441">
        <w:rPr>
          <w:rFonts w:ascii="Times New Roman" w:hAnsi="Times New Roman" w:cs="Times New Roman"/>
          <w:i/>
          <w:shd w:val="clear" w:color="auto" w:fill="FFFFFF"/>
        </w:rPr>
        <w:t xml:space="preserve">Армения (107). </w:t>
      </w:r>
      <w:r w:rsidRPr="00B26441">
        <w:rPr>
          <w:rFonts w:ascii="Times New Roman" w:hAnsi="Times New Roman" w:cs="Times New Roman"/>
          <w:shd w:val="clear" w:color="auto" w:fill="FFFFFF"/>
        </w:rPr>
        <w:t xml:space="preserve">Если учитывать динамику, вне конкуренции остается Грузия. За 10 лет эта страна смогла подняться в рейтинге на 84 позиций. </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rPr>
        <w:t xml:space="preserve">Несмотря на улучшения в ряде стран, во многих государствах бывшего СССР – </w:t>
      </w:r>
      <w:r w:rsidRPr="00B26441">
        <w:rPr>
          <w:rFonts w:ascii="Times New Roman" w:hAnsi="Times New Roman" w:cs="Times New Roman"/>
          <w:i/>
        </w:rPr>
        <w:t xml:space="preserve">Узбекистане, Туркменистане, Кыргызстане, Таджикистане, Украине, Азербайджане – </w:t>
      </w:r>
      <w:r w:rsidRPr="00B26441">
        <w:rPr>
          <w:rFonts w:ascii="Times New Roman" w:hAnsi="Times New Roman" w:cs="Times New Roman"/>
        </w:rPr>
        <w:t>по-прежнему отмечается высокий уровень коррупции.</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Казахстан в рейтинге стран по</w:t>
      </w:r>
      <w:r w:rsidRPr="00B26441">
        <w:rPr>
          <w:rFonts w:ascii="Times New Roman" w:hAnsi="Times New Roman" w:cs="Times New Roman"/>
          <w:b/>
          <w:i/>
          <w:shd w:val="clear" w:color="auto" w:fill="FFFFFF"/>
        </w:rPr>
        <w:t xml:space="preserve"> Индексу восприятия коррупции</w:t>
      </w:r>
      <w:r w:rsidRPr="00B26441">
        <w:rPr>
          <w:rFonts w:ascii="Times New Roman" w:hAnsi="Times New Roman" w:cs="Times New Roman"/>
          <w:shd w:val="clear" w:color="auto" w:fill="FFFFFF"/>
        </w:rPr>
        <w:t xml:space="preserve"> в 2017 году </w:t>
      </w:r>
      <w:proofErr w:type="gramStart"/>
      <w:r w:rsidRPr="00B26441">
        <w:rPr>
          <w:rFonts w:ascii="Times New Roman" w:hAnsi="Times New Roman" w:cs="Times New Roman"/>
          <w:shd w:val="clear" w:color="auto" w:fill="FFFFFF"/>
        </w:rPr>
        <w:t>набрал 31 баллов и занял</w:t>
      </w:r>
      <w:proofErr w:type="gramEnd"/>
      <w:r w:rsidRPr="00B26441">
        <w:rPr>
          <w:rFonts w:ascii="Times New Roman" w:hAnsi="Times New Roman" w:cs="Times New Roman"/>
          <w:shd w:val="clear" w:color="auto" w:fill="FFFFFF"/>
        </w:rPr>
        <w:t xml:space="preserve"> 122 место, улучшив свои показатели по </w:t>
      </w:r>
      <w:r w:rsidRPr="00B26441">
        <w:rPr>
          <w:rFonts w:ascii="Times New Roman" w:hAnsi="Times New Roman" w:cs="Times New Roman"/>
          <w:shd w:val="clear" w:color="auto" w:fill="FFFFFF"/>
        </w:rPr>
        <w:lastRenderedPageBreak/>
        <w:t>сравнению с рассматриваемым периодом на 11 позиций (133 место в 2012 году).</w:t>
      </w:r>
    </w:p>
    <w:p w:rsidR="00B26441" w:rsidRPr="00B26441" w:rsidRDefault="00B26441" w:rsidP="00B26441">
      <w:pPr>
        <w:ind w:firstLine="708"/>
        <w:jc w:val="both"/>
        <w:rPr>
          <w:rFonts w:ascii="Times New Roman" w:hAnsi="Times New Roman" w:cs="Times New Roman"/>
          <w:b/>
          <w:shd w:val="clear" w:color="auto" w:fill="FFFFFF"/>
        </w:rPr>
      </w:pPr>
      <w:r w:rsidRPr="00B26441">
        <w:rPr>
          <w:rFonts w:ascii="Times New Roman" w:hAnsi="Times New Roman" w:cs="Times New Roman"/>
        </w:rPr>
        <w:t>Результаты 2017 года являются для Казахстана лучшими за все время нахождения в рейтинге Транспаренси Интернэшнл.</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Основные положительные сдвиги в рейтинге, по мнению экспертов </w:t>
      </w:r>
      <w:proofErr w:type="gramStart"/>
      <w:r w:rsidRPr="00B26441">
        <w:rPr>
          <w:rFonts w:ascii="Times New Roman" w:hAnsi="Times New Roman" w:cs="Times New Roman"/>
        </w:rPr>
        <w:t>T</w:t>
      </w:r>
      <w:proofErr w:type="gramEnd"/>
      <w:r w:rsidRPr="00B26441">
        <w:rPr>
          <w:rFonts w:ascii="Times New Roman" w:hAnsi="Times New Roman" w:cs="Times New Roman"/>
        </w:rPr>
        <w:t>И, прежде всего, связаны с принятием нового антикоррупционного законодательства, внедрением института общественного контроля, осуществлением системной и последовательной работы по устранению причин и условий коррупции, а также совершенствованием процессов оказания государственных услуг.</w:t>
      </w:r>
    </w:p>
    <w:p w:rsidR="00B26441" w:rsidRPr="00B26441" w:rsidRDefault="00B26441" w:rsidP="00B26441">
      <w:pPr>
        <w:ind w:firstLine="709"/>
        <w:contextualSpacing/>
        <w:jc w:val="both"/>
        <w:rPr>
          <w:rFonts w:ascii="Times New Roman" w:eastAsia="Times New Roman" w:hAnsi="Times New Roman" w:cs="Times New Roman"/>
        </w:rPr>
      </w:pPr>
      <w:r w:rsidRPr="00B26441">
        <w:rPr>
          <w:rFonts w:ascii="Times New Roman" w:hAnsi="Times New Roman" w:cs="Times New Roman"/>
          <w:shd w:val="clear" w:color="auto" w:fill="FFFFFF"/>
        </w:rPr>
        <w:t xml:space="preserve">Необходимо отметить, что результаты Казахстана в ИВК совпадают с результатами еще одного исследования </w:t>
      </w:r>
      <w:r w:rsidRPr="00B26441">
        <w:rPr>
          <w:rFonts w:ascii="Times New Roman" w:eastAsia="Times New Roman" w:hAnsi="Times New Roman" w:cs="Times New Roman"/>
        </w:rPr>
        <w:t xml:space="preserve">ТИ - </w:t>
      </w:r>
      <w:r w:rsidRPr="00B26441">
        <w:rPr>
          <w:rFonts w:ascii="Times New Roman" w:eastAsia="Times New Roman" w:hAnsi="Times New Roman" w:cs="Times New Roman"/>
          <w:b/>
        </w:rPr>
        <w:t>«Барометр мировой коррупции»</w:t>
      </w:r>
      <w:r w:rsidRPr="00B26441">
        <w:rPr>
          <w:rFonts w:ascii="Times New Roman" w:eastAsia="Times New Roman" w:hAnsi="Times New Roman" w:cs="Times New Roman"/>
        </w:rPr>
        <w:t>, где прослеживается существенное улучшение уровня восприятия коррупции в 2016 году по сравнению с 2013 годом.</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i/>
          <w:shd w:val="clear" w:color="auto" w:fill="FFFFFF"/>
        </w:rPr>
        <w:t>Барометр мировой коррупции</w:t>
      </w:r>
      <w:r w:rsidRPr="00B26441">
        <w:rPr>
          <w:rFonts w:ascii="Times New Roman" w:hAnsi="Times New Roman" w:cs="Times New Roman"/>
          <w:shd w:val="clear" w:color="auto" w:fill="FFFFFF"/>
        </w:rPr>
        <w:t xml:space="preserve"> </w:t>
      </w:r>
      <w:proofErr w:type="gramStart"/>
      <w:r w:rsidRPr="00B26441">
        <w:rPr>
          <w:rFonts w:ascii="Times New Roman" w:hAnsi="Times New Roman" w:cs="Times New Roman"/>
          <w:shd w:val="clear" w:color="auto" w:fill="FFFFFF"/>
        </w:rPr>
        <w:t>проводит опрос граждан и рассматривает</w:t>
      </w:r>
      <w:proofErr w:type="gramEnd"/>
      <w:r w:rsidRPr="00B26441">
        <w:rPr>
          <w:rFonts w:ascii="Times New Roman" w:hAnsi="Times New Roman" w:cs="Times New Roman"/>
          <w:shd w:val="clear" w:color="auto" w:fill="FFFFFF"/>
        </w:rPr>
        <w:t xml:space="preserve"> практический опыт их столкновения с коррупцией, выясняет уровень восприятия коррупции, дает оценку респондентов о коррумпированности различных секторов общества.</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Если говорить о практическом опыте граждан в столкновении с коррупцией, можно отметить снижение ее уровня на 10,9%. Так, если в 2016 году 29% респондентов ответили, что давали взятки, то в 2013 году эта цифра составляла 39,9%.</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 xml:space="preserve">На вопрос снижается ли уровень коррупции в Казахстане, в 2016 году 37% респондентов ответили, что согласны с этим утверждением, когда как в 2013 году только 19%, ответили, что видят позитивные изменения в этой сфере. </w:t>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noProof/>
          <w:shd w:val="clear" w:color="auto" w:fill="FFFFFF"/>
        </w:rPr>
        <w:drawing>
          <wp:inline distT="0" distB="0" distL="0" distR="0">
            <wp:extent cx="5279136" cy="2206752"/>
            <wp:effectExtent l="0" t="0" r="0" b="31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 xml:space="preserve">Восприятие коррупции в разрезе институтов показало, что наиболее коррупционными респонденты считают правоохранительные органы (35% опрошенных), руководителей </w:t>
      </w:r>
      <w:proofErr w:type="spellStart"/>
      <w:proofErr w:type="gramStart"/>
      <w:r w:rsidRPr="00B26441">
        <w:rPr>
          <w:rFonts w:ascii="Times New Roman" w:hAnsi="Times New Roman" w:cs="Times New Roman"/>
          <w:shd w:val="clear" w:color="auto" w:fill="FFFFFF"/>
        </w:rPr>
        <w:t>бизнес-компаний</w:t>
      </w:r>
      <w:proofErr w:type="spellEnd"/>
      <w:proofErr w:type="gramEnd"/>
      <w:r w:rsidRPr="00B26441">
        <w:rPr>
          <w:rFonts w:ascii="Times New Roman" w:hAnsi="Times New Roman" w:cs="Times New Roman"/>
          <w:shd w:val="clear" w:color="auto" w:fill="FFFFFF"/>
        </w:rPr>
        <w:t xml:space="preserve"> (29%), судей и работников судов (28%). Наименьшее число респондентов считают вовлеченными в коррупцию высокопоставленных чиновников (11%).</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lastRenderedPageBreak/>
        <w:t xml:space="preserve">Снизилось число пессимистично настроенных граждан, считающих, что простые люди не могут сделать ничего в противодействии коррупцией, в 2016 г. — 43%, в 2013 – 56%. </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Также в 2016 году по сравнению рассматриваемым периодом, на 20% снизилось число граждан, готовых к активным действиям – акциям протеста, подписанию петиций.</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В целом, результаты исследования «Барометр мировой коррупции» показывают улучшения уровня восприятия коррупции в Казахстане, респонденты дают высокую оценку эффективности деятельности органов власти по противодействию коррупции и выражают готовность внести собственный вклад в борьбе против этого явления.</w:t>
      </w:r>
    </w:p>
    <w:p w:rsidR="00B26441" w:rsidRPr="00B26441" w:rsidRDefault="00B26441" w:rsidP="00B26441">
      <w:pPr>
        <w:keepNext/>
        <w:ind w:firstLine="709"/>
        <w:contextualSpacing/>
        <w:jc w:val="both"/>
        <w:rPr>
          <w:rFonts w:ascii="Times New Roman" w:hAnsi="Times New Roman" w:cs="Times New Roman"/>
        </w:rPr>
      </w:pPr>
      <w:r w:rsidRPr="00B26441">
        <w:rPr>
          <w:rFonts w:ascii="Times New Roman" w:hAnsi="Times New Roman" w:cs="Times New Roman"/>
        </w:rPr>
        <w:t xml:space="preserve">Наряду с исследованиями </w:t>
      </w:r>
      <w:r w:rsidRPr="00B26441">
        <w:rPr>
          <w:rFonts w:ascii="Times New Roman" w:eastAsia="Times New Roman" w:hAnsi="Times New Roman" w:cs="Times New Roman"/>
        </w:rPr>
        <w:t xml:space="preserve">ТИ, на сегодняшний день </w:t>
      </w:r>
      <w:r w:rsidRPr="00B26441">
        <w:rPr>
          <w:rFonts w:ascii="Times New Roman" w:hAnsi="Times New Roman" w:cs="Times New Roman"/>
        </w:rPr>
        <w:t>Казахстан включен в рейтинги других авторитетных международных организаций отражающие уровень коррупции. К ним можно отнести исследования Всемирного банка,  Всемирного проекта правосудия и Института менеджмента и развития.</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b/>
          <w:i/>
          <w:shd w:val="clear" w:color="auto" w:fill="FFFFFF"/>
        </w:rPr>
        <w:t xml:space="preserve">Качество государственного управления </w:t>
      </w:r>
      <w:r w:rsidRPr="00B26441">
        <w:rPr>
          <w:rStyle w:val="a5"/>
          <w:rFonts w:ascii="Times New Roman" w:hAnsi="Times New Roman" w:cs="Times New Roman"/>
          <w:i/>
          <w:shd w:val="clear" w:color="auto" w:fill="FFFFFF"/>
        </w:rPr>
        <w:t>Всемирного банка.</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Оценка качества и эффективности государственного управления рассчитывается на основе шести показателей:</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 xml:space="preserve">учёт мнения населения и подотчётность государственных органов, </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 xml:space="preserve">политическая стабильность и отсутствие насилия, </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 xml:space="preserve">эффективность работы правительства, </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 xml:space="preserve">качество законодательства, </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 xml:space="preserve">верховенство закона </w:t>
      </w:r>
    </w:p>
    <w:p w:rsidR="00B26441" w:rsidRPr="00B26441" w:rsidRDefault="00B26441" w:rsidP="00B26441">
      <w:pPr>
        <w:pStyle w:val="a7"/>
        <w:numPr>
          <w:ilvl w:val="0"/>
          <w:numId w:val="1"/>
        </w:numPr>
        <w:tabs>
          <w:tab w:val="left" w:pos="993"/>
        </w:tabs>
        <w:spacing w:before="0" w:beforeAutospacing="0" w:after="0" w:afterAutospacing="0"/>
        <w:ind w:left="0" w:firstLine="709"/>
        <w:contextualSpacing/>
        <w:jc w:val="both"/>
        <w:rPr>
          <w:sz w:val="28"/>
          <w:szCs w:val="28"/>
          <w:shd w:val="clear" w:color="auto" w:fill="FFFFFF"/>
        </w:rPr>
      </w:pPr>
      <w:r w:rsidRPr="00B26441">
        <w:rPr>
          <w:sz w:val="28"/>
          <w:szCs w:val="28"/>
          <w:shd w:val="clear" w:color="auto" w:fill="FFFFFF"/>
        </w:rPr>
        <w:t>сдерживание коррупции.</w:t>
      </w:r>
    </w:p>
    <w:p w:rsidR="00B26441" w:rsidRPr="00B26441" w:rsidRDefault="00B26441" w:rsidP="00B26441">
      <w:pPr>
        <w:ind w:firstLine="567"/>
        <w:jc w:val="both"/>
        <w:rPr>
          <w:rFonts w:ascii="Times New Roman" w:eastAsia="Times New Roman" w:hAnsi="Times New Roman" w:cs="Times New Roman"/>
        </w:rPr>
      </w:pPr>
      <w:r w:rsidRPr="00B26441">
        <w:rPr>
          <w:rFonts w:ascii="Times New Roman" w:eastAsia="Times New Roman" w:hAnsi="Times New Roman" w:cs="Times New Roman"/>
        </w:rPr>
        <w:t xml:space="preserve">По индикатору «Сдерживание коррупции» </w:t>
      </w:r>
      <w:proofErr w:type="gramStart"/>
      <w:r w:rsidRPr="00B26441">
        <w:rPr>
          <w:rFonts w:ascii="Times New Roman" w:eastAsia="Times New Roman" w:hAnsi="Times New Roman" w:cs="Times New Roman"/>
        </w:rPr>
        <w:t>оценивается уровень восприятие коррупции в обществе и определяется</w:t>
      </w:r>
      <w:proofErr w:type="gramEnd"/>
      <w:r w:rsidRPr="00B26441">
        <w:rPr>
          <w:rFonts w:ascii="Times New Roman" w:eastAsia="Times New Roman" w:hAnsi="Times New Roman" w:cs="Times New Roman"/>
        </w:rPr>
        <w:t xml:space="preserve"> степень влияния коррупции на развитие экономики. Страны ранжируют </w:t>
      </w:r>
      <w:r w:rsidRPr="00B26441">
        <w:rPr>
          <w:rFonts w:ascii="Times New Roman" w:hAnsi="Times New Roman" w:cs="Times New Roman"/>
        </w:rPr>
        <w:t>по шкале от 0 до 100 баллов, где ноль обозначает самый высокий уровень коррупции, а сто – наименьший.</w:t>
      </w:r>
    </w:p>
    <w:p w:rsidR="00B26441" w:rsidRPr="00B26441" w:rsidRDefault="00B26441" w:rsidP="00B26441">
      <w:pPr>
        <w:ind w:firstLine="567"/>
        <w:jc w:val="both"/>
        <w:rPr>
          <w:rFonts w:ascii="Times New Roman" w:eastAsia="Times New Roman" w:hAnsi="Times New Roman" w:cs="Times New Roman"/>
        </w:rPr>
      </w:pPr>
      <w:r w:rsidRPr="00B26441">
        <w:rPr>
          <w:rFonts w:ascii="Times New Roman" w:eastAsia="Times New Roman" w:hAnsi="Times New Roman" w:cs="Times New Roman"/>
        </w:rPr>
        <w:t>Согласно последним результатам Казахстан набрал 20,7 баллов, что на  1 балл превышает показатель 2015 года (19,7), и на 4 балла больше результата 2010 года (17,5).</w:t>
      </w:r>
    </w:p>
    <w:p w:rsidR="00B26441" w:rsidRPr="00B26441" w:rsidRDefault="00B26441" w:rsidP="00B26441">
      <w:pPr>
        <w:ind w:firstLine="709"/>
        <w:contextualSpacing/>
        <w:jc w:val="both"/>
        <w:rPr>
          <w:rFonts w:ascii="Times New Roman" w:eastAsia="MS Mincho" w:hAnsi="Times New Roman" w:cs="Times New Roman"/>
        </w:rPr>
      </w:pPr>
      <w:r w:rsidRPr="00B26441">
        <w:rPr>
          <w:rFonts w:ascii="Times New Roman" w:hAnsi="Times New Roman" w:cs="Times New Roman"/>
          <w:shd w:val="clear" w:color="auto" w:fill="FFFFFF"/>
        </w:rPr>
        <w:t xml:space="preserve">Устойчивый рост данного индикатора в значительной степени характеризует результативность антикоррупционной политики, направленной на </w:t>
      </w:r>
      <w:r w:rsidRPr="00B26441">
        <w:rPr>
          <w:rFonts w:ascii="Times New Roman" w:eastAsia="MS Mincho" w:hAnsi="Times New Roman" w:cs="Times New Roman"/>
        </w:rPr>
        <w:t xml:space="preserve">создание эффективных, соответствующих мировым стандартам институтов и механизмов противодействия коррупции. </w:t>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contextualSpacing/>
        <w:jc w:val="center"/>
        <w:rPr>
          <w:rFonts w:ascii="Times New Roman" w:hAnsi="Times New Roman" w:cs="Times New Roman"/>
          <w:shd w:val="clear" w:color="auto" w:fill="FFFFFF"/>
        </w:rPr>
      </w:pPr>
      <w:r w:rsidRPr="00B26441">
        <w:rPr>
          <w:rFonts w:ascii="Times New Roman" w:hAnsi="Times New Roman" w:cs="Times New Roman"/>
          <w:noProof/>
          <w:shd w:val="clear" w:color="auto" w:fill="FFFFFF"/>
        </w:rPr>
        <w:lastRenderedPageBreak/>
        <w:drawing>
          <wp:inline distT="0" distB="0" distL="0" distR="0">
            <wp:extent cx="4852416" cy="2377440"/>
            <wp:effectExtent l="0" t="0" r="571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6441" w:rsidRPr="00B26441" w:rsidRDefault="00B26441" w:rsidP="00B26441">
      <w:pPr>
        <w:ind w:firstLine="709"/>
        <w:contextualSpacing/>
        <w:jc w:val="both"/>
        <w:rPr>
          <w:rFonts w:ascii="Times New Roman" w:hAnsi="Times New Roman" w:cs="Times New Roman"/>
          <w:shd w:val="clear" w:color="auto" w:fill="FFFFFF"/>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По мнению экспертов Всемирного банка в целях дальнейшего повышения качества государственного управления и снижения уровня коррупции, Казахстану необходимо усилить работу по обеспечению </w:t>
      </w:r>
      <w:r w:rsidRPr="00B26441">
        <w:rPr>
          <w:rFonts w:ascii="Times New Roman" w:hAnsi="Times New Roman" w:cs="Times New Roman"/>
          <w:shd w:val="clear" w:color="auto" w:fill="FFFFFF"/>
        </w:rPr>
        <w:t>прозрачности и подотчетности деятельности госорганов</w:t>
      </w:r>
      <w:r w:rsidRPr="00B26441">
        <w:rPr>
          <w:rFonts w:ascii="Times New Roman" w:hAnsi="Times New Roman" w:cs="Times New Roman"/>
        </w:rPr>
        <w:t xml:space="preserve">, а также повышению качества государственных услуг, ориентированного на потребителя. </w:t>
      </w:r>
    </w:p>
    <w:p w:rsidR="00B26441" w:rsidRPr="00B26441" w:rsidRDefault="00B26441" w:rsidP="00B26441">
      <w:pPr>
        <w:ind w:firstLine="709"/>
        <w:contextualSpacing/>
        <w:jc w:val="both"/>
        <w:rPr>
          <w:rFonts w:ascii="Times New Roman" w:hAnsi="Times New Roman" w:cs="Times New Roman"/>
          <w:b/>
          <w:i/>
        </w:rPr>
      </w:pPr>
      <w:r w:rsidRPr="00B26441">
        <w:rPr>
          <w:rFonts w:ascii="Times New Roman" w:hAnsi="Times New Roman" w:cs="Times New Roman"/>
          <w:b/>
          <w:i/>
        </w:rPr>
        <w:t>Индекс верховенства закона.</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Индекс верховенства закона, публикуемый Всемирным проектом правосудия, характеризует уровень развития правовой среды в странах мира по 8 показателям: отсутствие коррупции, порядок и безопасность, ограничение власти государства, открытость правительства, правоприменение, фундаментальные права гражданское и уголовное правосудие.</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По итогам прошлого года в Индексе верховенства закона Казахстан </w:t>
      </w:r>
      <w:proofErr w:type="gramStart"/>
      <w:r w:rsidRPr="00B26441">
        <w:rPr>
          <w:rFonts w:ascii="Times New Roman" w:hAnsi="Times New Roman" w:cs="Times New Roman"/>
        </w:rPr>
        <w:t>набрал 0,51 баллов и занял</w:t>
      </w:r>
      <w:proofErr w:type="gramEnd"/>
      <w:r w:rsidRPr="00B26441">
        <w:rPr>
          <w:rFonts w:ascii="Times New Roman" w:hAnsi="Times New Roman" w:cs="Times New Roman"/>
        </w:rPr>
        <w:t xml:space="preserve"> 64 место среди 113 стран мира, поднявшись на 9 позиций по сравнению с результатами 2016 года (73 место).</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Это один из лучших показателей среди стран постсоветского пространства. Выше Казахстана в рейтинге расположились только Эстония (12) и Грузия (38), ниже находятся Беларусь (65), Украина (77), Россия (89) и Узбекистан (91).</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Одним из ключевых факторов в достижении таких результатов является улучшение показателя по индикатору «Отсутствие коррупции» на 0,02 балла (0,45) по сравнению с 2016 годом (0,43).</w:t>
      </w:r>
    </w:p>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Таблица 8. Место Казахстана в Индексе верховенства закона </w:t>
      </w:r>
    </w:p>
    <w:tbl>
      <w:tblPr>
        <w:tblStyle w:val="a9"/>
        <w:tblW w:w="9396" w:type="dxa"/>
        <w:tblLook w:val="04A0"/>
      </w:tblPr>
      <w:tblGrid>
        <w:gridCol w:w="4928"/>
        <w:gridCol w:w="1468"/>
        <w:gridCol w:w="1406"/>
        <w:gridCol w:w="1594"/>
      </w:tblGrid>
      <w:tr w:rsidR="00B26441" w:rsidRPr="00B26441" w:rsidTr="00C668BD">
        <w:tc>
          <w:tcPr>
            <w:tcW w:w="4928" w:type="dxa"/>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Индикаторы</w:t>
            </w:r>
          </w:p>
        </w:tc>
        <w:tc>
          <w:tcPr>
            <w:tcW w:w="1468" w:type="dxa"/>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2016</w:t>
            </w:r>
          </w:p>
        </w:tc>
        <w:tc>
          <w:tcPr>
            <w:tcW w:w="1406" w:type="dxa"/>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2017</w:t>
            </w:r>
          </w:p>
        </w:tc>
        <w:tc>
          <w:tcPr>
            <w:tcW w:w="1594" w:type="dxa"/>
          </w:tcPr>
          <w:p w:rsidR="00B26441" w:rsidRPr="00B26441" w:rsidRDefault="00B26441" w:rsidP="00C668BD">
            <w:pPr>
              <w:contextualSpacing/>
              <w:jc w:val="center"/>
              <w:rPr>
                <w:rFonts w:ascii="Times New Roman" w:hAnsi="Times New Roman" w:cs="Times New Roman"/>
                <w:b/>
              </w:rPr>
            </w:pPr>
            <w:r w:rsidRPr="00B26441">
              <w:rPr>
                <w:rFonts w:ascii="Times New Roman" w:hAnsi="Times New Roman" w:cs="Times New Roman"/>
                <w:b/>
              </w:rPr>
              <w:t>Изменение</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Ограничение власти государства</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91</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85</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Отсутствие коррупции</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71</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66</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Порядок и безопасность</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40</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36</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+4</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Открытость правительства</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73</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70</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Правоприменение</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57</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51</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+6</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Фундаментальные права</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92</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94</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-2</w:t>
            </w:r>
          </w:p>
        </w:tc>
      </w:tr>
      <w:tr w:rsidR="00B26441" w:rsidRPr="00B26441" w:rsidTr="00C668BD">
        <w:trPr>
          <w:trHeight w:val="87"/>
        </w:trPr>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t>Гражданское правосудие</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53</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50</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rPr>
            </w:pPr>
            <w:r w:rsidRPr="00B26441">
              <w:rPr>
                <w:rFonts w:ascii="Times New Roman" w:hAnsi="Times New Roman" w:cs="Times New Roman"/>
              </w:rPr>
              <w:lastRenderedPageBreak/>
              <w:t>Уголовное правосудие</w:t>
            </w:r>
          </w:p>
        </w:tc>
        <w:tc>
          <w:tcPr>
            <w:tcW w:w="1468"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73</w:t>
            </w:r>
          </w:p>
        </w:tc>
        <w:tc>
          <w:tcPr>
            <w:tcW w:w="1406"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70</w:t>
            </w:r>
          </w:p>
        </w:tc>
        <w:tc>
          <w:tcPr>
            <w:tcW w:w="1594" w:type="dxa"/>
          </w:tcPr>
          <w:p w:rsidR="00B26441" w:rsidRPr="00B26441" w:rsidRDefault="00B26441" w:rsidP="00C668BD">
            <w:pPr>
              <w:contextualSpacing/>
              <w:jc w:val="center"/>
              <w:rPr>
                <w:rFonts w:ascii="Times New Roman" w:hAnsi="Times New Roman" w:cs="Times New Roman"/>
              </w:rPr>
            </w:pPr>
            <w:r w:rsidRPr="00B26441">
              <w:rPr>
                <w:rFonts w:ascii="Times New Roman" w:hAnsi="Times New Roman" w:cs="Times New Roman"/>
              </w:rPr>
              <w:t>-3</w:t>
            </w:r>
          </w:p>
        </w:tc>
      </w:tr>
      <w:tr w:rsidR="00B26441" w:rsidRPr="00B26441" w:rsidTr="00C668BD">
        <w:tc>
          <w:tcPr>
            <w:tcW w:w="4928" w:type="dxa"/>
          </w:tcPr>
          <w:p w:rsidR="00B26441" w:rsidRPr="00B26441" w:rsidRDefault="00B26441" w:rsidP="00C668BD">
            <w:pPr>
              <w:contextualSpacing/>
              <w:jc w:val="both"/>
              <w:rPr>
                <w:rFonts w:ascii="Times New Roman" w:hAnsi="Times New Roman" w:cs="Times New Roman"/>
                <w:i/>
              </w:rPr>
            </w:pPr>
            <w:r w:rsidRPr="00B26441">
              <w:rPr>
                <w:rFonts w:ascii="Times New Roman" w:hAnsi="Times New Roman" w:cs="Times New Roman"/>
                <w:i/>
              </w:rPr>
              <w:t>Общий индекс</w:t>
            </w:r>
          </w:p>
        </w:tc>
        <w:tc>
          <w:tcPr>
            <w:tcW w:w="1468" w:type="dxa"/>
          </w:tcPr>
          <w:p w:rsidR="00B26441" w:rsidRPr="00B26441" w:rsidRDefault="00B26441" w:rsidP="00C668BD">
            <w:pPr>
              <w:contextualSpacing/>
              <w:jc w:val="center"/>
              <w:rPr>
                <w:rFonts w:ascii="Times New Roman" w:hAnsi="Times New Roman" w:cs="Times New Roman"/>
                <w:i/>
              </w:rPr>
            </w:pPr>
            <w:r w:rsidRPr="00B26441">
              <w:rPr>
                <w:rFonts w:ascii="Times New Roman" w:hAnsi="Times New Roman" w:cs="Times New Roman"/>
                <w:i/>
              </w:rPr>
              <w:t>73</w:t>
            </w:r>
          </w:p>
        </w:tc>
        <w:tc>
          <w:tcPr>
            <w:tcW w:w="1406" w:type="dxa"/>
          </w:tcPr>
          <w:p w:rsidR="00B26441" w:rsidRPr="00B26441" w:rsidRDefault="00B26441" w:rsidP="00C668BD">
            <w:pPr>
              <w:contextualSpacing/>
              <w:jc w:val="center"/>
              <w:rPr>
                <w:rFonts w:ascii="Times New Roman" w:hAnsi="Times New Roman" w:cs="Times New Roman"/>
                <w:i/>
              </w:rPr>
            </w:pPr>
            <w:r w:rsidRPr="00B26441">
              <w:rPr>
                <w:rFonts w:ascii="Times New Roman" w:hAnsi="Times New Roman" w:cs="Times New Roman"/>
                <w:i/>
              </w:rPr>
              <w:t>64</w:t>
            </w:r>
          </w:p>
        </w:tc>
        <w:tc>
          <w:tcPr>
            <w:tcW w:w="1594" w:type="dxa"/>
          </w:tcPr>
          <w:p w:rsidR="00B26441" w:rsidRPr="00B26441" w:rsidRDefault="00B26441" w:rsidP="00C668BD">
            <w:pPr>
              <w:contextualSpacing/>
              <w:jc w:val="center"/>
              <w:rPr>
                <w:rFonts w:ascii="Times New Roman" w:hAnsi="Times New Roman" w:cs="Times New Roman"/>
                <w:i/>
              </w:rPr>
            </w:pPr>
            <w:r w:rsidRPr="00B26441">
              <w:rPr>
                <w:rFonts w:ascii="Times New Roman" w:hAnsi="Times New Roman" w:cs="Times New Roman"/>
                <w:i/>
              </w:rPr>
              <w:t>+9</w:t>
            </w:r>
          </w:p>
        </w:tc>
      </w:tr>
    </w:tbl>
    <w:p w:rsidR="00B26441" w:rsidRPr="00B26441" w:rsidRDefault="00B26441" w:rsidP="00B26441">
      <w:pPr>
        <w:ind w:firstLine="709"/>
        <w:contextualSpacing/>
        <w:jc w:val="both"/>
        <w:rPr>
          <w:rFonts w:ascii="Times New Roman" w:hAnsi="Times New Roman" w:cs="Times New Roman"/>
          <w:i/>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 xml:space="preserve">По мнению экспертов, при дальнейшем совершенствований правой системы страны особая роль должна быть уделена предупреждению коррупционных правонарушений в исполнительной и судебной власти, повышению эффективности расследований и увеличению скорости рассмотрения дел.  </w:t>
      </w:r>
    </w:p>
    <w:p w:rsidR="00B26441" w:rsidRPr="00B26441" w:rsidRDefault="00B26441" w:rsidP="00B26441">
      <w:pPr>
        <w:ind w:firstLine="709"/>
        <w:contextualSpacing/>
        <w:jc w:val="both"/>
        <w:rPr>
          <w:rFonts w:ascii="Times New Roman" w:hAnsi="Times New Roman" w:cs="Times New Roman"/>
          <w:b/>
          <w:i/>
        </w:rPr>
      </w:pPr>
      <w:r w:rsidRPr="00B26441">
        <w:rPr>
          <w:rFonts w:ascii="Times New Roman" w:hAnsi="Times New Roman" w:cs="Times New Roman"/>
          <w:b/>
          <w:i/>
        </w:rPr>
        <w:t>Ежегодный рейтинг глобальной конкурентоспособности Института развития менеджмента.</w:t>
      </w: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В данном исследовании страны оцениваются по 342 показателям, которые разбиты на четыре группы: состояние экономики (включает макроэкономические показатели), эффективность правительства (в том числе уровень коррупции), состояние деловой среды и развитость инфраструктуры.</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В 2017 году Казахстан занял 32 место в рейтинге глобальной конкурентоспособности, тем самым улучшив показатель на 15 позиций по сравнению с 2016 годом (47).</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Среди стран, улучшивших свои позиции в рейтинге, Казахстан совершил наибольший рывок, и теперь находится выше таких развитых стран, как Испания (34), Польша (38), Италия (44),  Турция (47) и др.</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rPr>
        <w:t>Следует отметить, что показатель коррупции в данном рейтинге входит в группу «эффективность правительства», по которому в Казахстане наблюдается значительный прогресс (в 2017 году – 19 место, в 2016 году - 31).</w:t>
      </w:r>
    </w:p>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noProof/>
        </w:rPr>
        <w:drawing>
          <wp:inline distT="0" distB="0" distL="0" distR="0">
            <wp:extent cx="4498848" cy="2279904"/>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6441" w:rsidRPr="00B26441" w:rsidRDefault="00B26441" w:rsidP="00B26441">
      <w:pPr>
        <w:ind w:firstLine="709"/>
        <w:contextualSpacing/>
        <w:jc w:val="both"/>
        <w:rPr>
          <w:rFonts w:ascii="Times New Roman" w:hAnsi="Times New Roman" w:cs="Times New Roman"/>
        </w:rPr>
      </w:pPr>
    </w:p>
    <w:p w:rsidR="00B26441" w:rsidRPr="00B26441" w:rsidRDefault="00B26441" w:rsidP="00B26441">
      <w:pPr>
        <w:ind w:firstLine="709"/>
        <w:contextualSpacing/>
        <w:jc w:val="both"/>
        <w:rPr>
          <w:rFonts w:ascii="Times New Roman" w:hAnsi="Times New Roman" w:cs="Times New Roman"/>
          <w:shd w:val="clear" w:color="auto" w:fill="FFFFFF"/>
        </w:rPr>
      </w:pPr>
      <w:r w:rsidRPr="00B26441">
        <w:rPr>
          <w:rFonts w:ascii="Times New Roman" w:hAnsi="Times New Roman" w:cs="Times New Roman"/>
          <w:shd w:val="clear" w:color="auto" w:fill="FFFFFF"/>
        </w:rPr>
        <w:t>Для дальнейшего повышения эффективности правительства эксперты Института развития менеджмента рекомендуют улучшить состояние институциональной и социальной сферы, законодательства по ведению бизнеса и особое внимание уделять вопросам национальной безопасности и противодействию коррупции.</w:t>
      </w:r>
    </w:p>
    <w:p w:rsidR="00B26441" w:rsidRPr="00B26441" w:rsidRDefault="00B26441" w:rsidP="00B26441">
      <w:pPr>
        <w:ind w:firstLine="709"/>
        <w:contextualSpacing/>
        <w:jc w:val="both"/>
        <w:rPr>
          <w:rFonts w:ascii="Times New Roman" w:hAnsi="Times New Roman" w:cs="Times New Roman"/>
        </w:rPr>
      </w:pPr>
      <w:r w:rsidRPr="00B26441">
        <w:rPr>
          <w:rFonts w:ascii="Times New Roman" w:hAnsi="Times New Roman" w:cs="Times New Roman"/>
          <w:shd w:val="clear" w:color="auto" w:fill="FFFFFF"/>
        </w:rPr>
        <w:t xml:space="preserve">Таким образом, индикаторы измерения коррупции являются важным источником данных о факторах, порождающих коррупцию на </w:t>
      </w:r>
      <w:r w:rsidRPr="00B26441">
        <w:rPr>
          <w:rFonts w:ascii="Times New Roman" w:hAnsi="Times New Roman" w:cs="Times New Roman"/>
          <w:shd w:val="clear" w:color="auto" w:fill="FFFFFF"/>
        </w:rPr>
        <w:lastRenderedPageBreak/>
        <w:t>международном и национальном уровнях, и помогают выработать адекватные антикоррупционные меры.</w:t>
      </w:r>
      <w:r w:rsidRPr="00B26441">
        <w:rPr>
          <w:rFonts w:ascii="Times New Roman" w:hAnsi="Times New Roman" w:cs="Times New Roman"/>
        </w:rPr>
        <w:tab/>
      </w:r>
    </w:p>
    <w:p w:rsidR="00B26441" w:rsidRPr="00B26441" w:rsidRDefault="00B26441" w:rsidP="00B26441">
      <w:pPr>
        <w:ind w:firstLine="561"/>
        <w:jc w:val="both"/>
        <w:rPr>
          <w:rStyle w:val="a5"/>
          <w:rFonts w:ascii="Times New Roman" w:hAnsi="Times New Roman" w:cs="Times New Roman"/>
          <w:b w:val="0"/>
          <w:shd w:val="clear" w:color="auto" w:fill="FFFFFF"/>
        </w:rPr>
      </w:pPr>
      <w:r w:rsidRPr="00B26441">
        <w:rPr>
          <w:rFonts w:ascii="Times New Roman" w:hAnsi="Times New Roman" w:cs="Times New Roman"/>
        </w:rPr>
        <w:t>В международной практике кроме вышеуказанных рейтинговых методик существует достаточно большое количество исследований, оценивающих уровень коррупции. Например, Индекс трансформации международного Фонда Бертельсманна (Германия)</w:t>
      </w:r>
      <w:r w:rsidRPr="00B26441">
        <w:rPr>
          <w:rFonts w:ascii="Times New Roman" w:hAnsi="Times New Roman" w:cs="Times New Roman"/>
          <w:shd w:val="clear" w:color="auto" w:fill="FFFFFF"/>
        </w:rPr>
        <w:t>, Индекс</w:t>
      </w:r>
      <w:r w:rsidRPr="00B26441">
        <w:rPr>
          <w:rFonts w:ascii="Times New Roman" w:hAnsi="Times New Roman" w:cs="Times New Roman"/>
        </w:rPr>
        <w:t xml:space="preserve"> демократий исследовательского центра </w:t>
      </w:r>
      <w:proofErr w:type="spellStart"/>
      <w:r w:rsidRPr="00B26441">
        <w:rPr>
          <w:rFonts w:ascii="Times New Roman" w:hAnsi="Times New Roman" w:cs="Times New Roman"/>
          <w:shd w:val="clear" w:color="auto" w:fill="FFFFFF"/>
        </w:rPr>
        <w:t>The</w:t>
      </w:r>
      <w:proofErr w:type="spellEnd"/>
      <w:r w:rsidRPr="00B26441">
        <w:rPr>
          <w:rFonts w:ascii="Times New Roman" w:hAnsi="Times New Roman" w:cs="Times New Roman"/>
          <w:shd w:val="clear" w:color="auto" w:fill="FFFFFF"/>
        </w:rPr>
        <w:t xml:space="preserve"> </w:t>
      </w:r>
      <w:proofErr w:type="spellStart"/>
      <w:r w:rsidRPr="00B26441">
        <w:rPr>
          <w:rFonts w:ascii="Times New Roman" w:hAnsi="Times New Roman" w:cs="Times New Roman"/>
          <w:shd w:val="clear" w:color="auto" w:fill="FFFFFF"/>
        </w:rPr>
        <w:t>Economist</w:t>
      </w:r>
      <w:proofErr w:type="spellEnd"/>
      <w:r w:rsidRPr="00B26441">
        <w:rPr>
          <w:rFonts w:ascii="Times New Roman" w:hAnsi="Times New Roman" w:cs="Times New Roman"/>
          <w:shd w:val="clear" w:color="auto" w:fill="FFFFFF"/>
        </w:rPr>
        <w:t xml:space="preserve"> </w:t>
      </w:r>
      <w:proofErr w:type="spellStart"/>
      <w:r w:rsidRPr="00B26441">
        <w:rPr>
          <w:rFonts w:ascii="Times New Roman" w:hAnsi="Times New Roman" w:cs="Times New Roman"/>
          <w:shd w:val="clear" w:color="auto" w:fill="FFFFFF"/>
        </w:rPr>
        <w:t>Intelligence</w:t>
      </w:r>
      <w:proofErr w:type="spellEnd"/>
      <w:r w:rsidRPr="00B26441">
        <w:rPr>
          <w:rFonts w:ascii="Times New Roman" w:hAnsi="Times New Roman" w:cs="Times New Roman"/>
          <w:shd w:val="clear" w:color="auto" w:fill="FFFFFF"/>
        </w:rPr>
        <w:t xml:space="preserve"> </w:t>
      </w:r>
      <w:proofErr w:type="spellStart"/>
      <w:r w:rsidRPr="00B26441">
        <w:rPr>
          <w:rFonts w:ascii="Times New Roman" w:hAnsi="Times New Roman" w:cs="Times New Roman"/>
          <w:shd w:val="clear" w:color="auto" w:fill="FFFFFF"/>
        </w:rPr>
        <w:t>Unit</w:t>
      </w:r>
      <w:proofErr w:type="spellEnd"/>
      <w:r w:rsidRPr="00B26441">
        <w:rPr>
          <w:rFonts w:ascii="Times New Roman" w:hAnsi="Times New Roman" w:cs="Times New Roman"/>
          <w:shd w:val="clear" w:color="auto" w:fill="FFFFFF"/>
        </w:rPr>
        <w:t xml:space="preserve"> (Великобритания), </w:t>
      </w:r>
      <w:r w:rsidRPr="00B26441">
        <w:rPr>
          <w:rFonts w:ascii="Times New Roman" w:hAnsi="Times New Roman" w:cs="Times New Roman"/>
        </w:rPr>
        <w:t>исследование Всемирного банка «</w:t>
      </w:r>
      <w:proofErr w:type="spellStart"/>
      <w:r w:rsidRPr="00B26441">
        <w:rPr>
          <w:rStyle w:val="a5"/>
          <w:rFonts w:ascii="Times New Roman" w:hAnsi="Times New Roman" w:cs="Times New Roman"/>
          <w:b w:val="0"/>
          <w:shd w:val="clear" w:color="auto" w:fill="FFFFFF"/>
        </w:rPr>
        <w:t>Enterprise</w:t>
      </w:r>
      <w:proofErr w:type="spellEnd"/>
      <w:r w:rsidRPr="00B26441">
        <w:rPr>
          <w:rStyle w:val="a5"/>
          <w:rFonts w:ascii="Times New Roman" w:hAnsi="Times New Roman" w:cs="Times New Roman"/>
          <w:b w:val="0"/>
          <w:shd w:val="clear" w:color="auto" w:fill="FFFFFF"/>
        </w:rPr>
        <w:t xml:space="preserve"> </w:t>
      </w:r>
      <w:proofErr w:type="spellStart"/>
      <w:r w:rsidRPr="00B26441">
        <w:rPr>
          <w:rStyle w:val="a5"/>
          <w:rFonts w:ascii="Times New Roman" w:hAnsi="Times New Roman" w:cs="Times New Roman"/>
          <w:b w:val="0"/>
          <w:shd w:val="clear" w:color="auto" w:fill="FFFFFF"/>
        </w:rPr>
        <w:t>Surveys</w:t>
      </w:r>
      <w:proofErr w:type="spellEnd"/>
      <w:r w:rsidRPr="00B26441">
        <w:rPr>
          <w:rStyle w:val="a5"/>
          <w:rFonts w:ascii="Times New Roman" w:hAnsi="Times New Roman" w:cs="Times New Roman"/>
          <w:b w:val="0"/>
          <w:shd w:val="clear" w:color="auto" w:fill="FFFFFF"/>
        </w:rPr>
        <w:t xml:space="preserve">» и другие. </w:t>
      </w:r>
    </w:p>
    <w:p w:rsidR="00B26441" w:rsidRPr="00B26441" w:rsidRDefault="00B26441" w:rsidP="00B26441">
      <w:pPr>
        <w:ind w:firstLine="561"/>
        <w:jc w:val="both"/>
        <w:rPr>
          <w:rFonts w:ascii="Times New Roman" w:hAnsi="Times New Roman" w:cs="Times New Roman"/>
        </w:rPr>
      </w:pPr>
      <w:r w:rsidRPr="00B26441">
        <w:rPr>
          <w:rStyle w:val="a5"/>
          <w:rFonts w:ascii="Times New Roman" w:hAnsi="Times New Roman" w:cs="Times New Roman"/>
          <w:b w:val="0"/>
          <w:shd w:val="clear" w:color="auto" w:fill="FFFFFF"/>
        </w:rPr>
        <w:t>Большое количество предлагаемых методик порождает определенные вопросы касательно надежности данных инструментов измерения. Это в первую очередь связано</w:t>
      </w:r>
      <w:r w:rsidRPr="00B26441">
        <w:rPr>
          <w:rFonts w:ascii="Times New Roman" w:hAnsi="Times New Roman" w:cs="Times New Roman"/>
        </w:rPr>
        <w:t xml:space="preserve"> с отсутствием монотонной (линейной) взаимосвязи между результатами некоторых исследований. </w:t>
      </w:r>
    </w:p>
    <w:p w:rsidR="00B26441" w:rsidRPr="00B26441" w:rsidRDefault="00B26441" w:rsidP="00B26441">
      <w:pPr>
        <w:tabs>
          <w:tab w:val="left" w:pos="1134"/>
        </w:tabs>
        <w:ind w:firstLine="709"/>
        <w:jc w:val="both"/>
        <w:rPr>
          <w:rStyle w:val="a5"/>
          <w:rFonts w:ascii="Times New Roman" w:hAnsi="Times New Roman" w:cs="Times New Roman"/>
          <w:b w:val="0"/>
          <w:shd w:val="clear" w:color="auto" w:fill="FFFFFF"/>
        </w:rPr>
      </w:pPr>
      <w:r w:rsidRPr="00B26441">
        <w:rPr>
          <w:rFonts w:ascii="Times New Roman" w:hAnsi="Times New Roman" w:cs="Times New Roman"/>
        </w:rPr>
        <w:t xml:space="preserve">Учитывая </w:t>
      </w:r>
      <w:proofErr w:type="gramStart"/>
      <w:r w:rsidRPr="00B26441">
        <w:rPr>
          <w:rFonts w:ascii="Times New Roman" w:hAnsi="Times New Roman" w:cs="Times New Roman"/>
        </w:rPr>
        <w:t>вышеизложенное</w:t>
      </w:r>
      <w:proofErr w:type="gramEnd"/>
      <w:r w:rsidRPr="00B26441">
        <w:rPr>
          <w:rFonts w:ascii="Times New Roman" w:hAnsi="Times New Roman" w:cs="Times New Roman"/>
        </w:rPr>
        <w:t xml:space="preserve">, отметим необходимость проведения в Казахстане на систематической основе социологических исследований по определению уровня восприятии коррупции. При построении методологии </w:t>
      </w:r>
      <w:r w:rsidRPr="00B26441">
        <w:rPr>
          <w:rStyle w:val="a5"/>
          <w:rFonts w:ascii="Times New Roman" w:hAnsi="Times New Roman" w:cs="Times New Roman"/>
          <w:b w:val="0"/>
          <w:shd w:val="clear" w:color="auto" w:fill="FFFFFF"/>
        </w:rPr>
        <w:t xml:space="preserve">ключевое внимание следует обращать измерению уровня восприятия коррупции не только на национальном уровне, но и в региональном разрезе. Оценка коррупции должна распространяться в равной степени на государственный, частный и </w:t>
      </w:r>
      <w:proofErr w:type="spellStart"/>
      <w:r w:rsidRPr="00B26441">
        <w:rPr>
          <w:rStyle w:val="a5"/>
          <w:rFonts w:ascii="Times New Roman" w:hAnsi="Times New Roman" w:cs="Times New Roman"/>
          <w:b w:val="0"/>
          <w:shd w:val="clear" w:color="auto" w:fill="FFFFFF"/>
        </w:rPr>
        <w:t>квазигосударственный</w:t>
      </w:r>
      <w:proofErr w:type="spellEnd"/>
      <w:r w:rsidRPr="00B26441">
        <w:rPr>
          <w:rStyle w:val="a5"/>
          <w:rFonts w:ascii="Times New Roman" w:hAnsi="Times New Roman" w:cs="Times New Roman"/>
          <w:b w:val="0"/>
          <w:shd w:val="clear" w:color="auto" w:fill="FFFFFF"/>
        </w:rPr>
        <w:t xml:space="preserve"> сектора. </w:t>
      </w:r>
    </w:p>
    <w:p w:rsidR="00B26441" w:rsidRPr="00B26441" w:rsidRDefault="00B26441" w:rsidP="00B26441">
      <w:pPr>
        <w:tabs>
          <w:tab w:val="left" w:pos="1134"/>
        </w:tabs>
        <w:ind w:firstLine="709"/>
        <w:jc w:val="both"/>
        <w:rPr>
          <w:rStyle w:val="a5"/>
          <w:rFonts w:ascii="Times New Roman" w:hAnsi="Times New Roman" w:cs="Times New Roman"/>
          <w:b w:val="0"/>
          <w:color w:val="000000"/>
          <w:shd w:val="clear" w:color="auto" w:fill="FFFFFF"/>
        </w:rPr>
      </w:pPr>
      <w:r w:rsidRPr="00B26441">
        <w:rPr>
          <w:rStyle w:val="a5"/>
          <w:rFonts w:ascii="Times New Roman" w:hAnsi="Times New Roman" w:cs="Times New Roman"/>
          <w:b w:val="0"/>
          <w:shd w:val="clear" w:color="auto" w:fill="FFFFFF"/>
        </w:rPr>
        <w:t xml:space="preserve">Подобный методологический подход представляется нам необходимым условием эффективного противодействия коррупции в </w:t>
      </w:r>
      <w:r w:rsidRPr="00B26441">
        <w:rPr>
          <w:rStyle w:val="a5"/>
          <w:rFonts w:ascii="Times New Roman" w:hAnsi="Times New Roman" w:cs="Times New Roman"/>
          <w:b w:val="0"/>
          <w:color w:val="000000"/>
          <w:shd w:val="clear" w:color="auto" w:fill="FFFFFF"/>
        </w:rPr>
        <w:t>Республике Казахстан.</w:t>
      </w:r>
    </w:p>
    <w:p w:rsidR="00B26441" w:rsidRPr="00B26441" w:rsidRDefault="00B26441" w:rsidP="00B26441">
      <w:pPr>
        <w:ind w:firstLine="709"/>
        <w:contextualSpacing/>
        <w:jc w:val="both"/>
        <w:rPr>
          <w:rFonts w:ascii="Times New Roman" w:eastAsia="Calibri" w:hAnsi="Times New Roman" w:cs="Times New Roman"/>
          <w:bCs/>
          <w:shd w:val="clear" w:color="auto" w:fill="FFFFFF"/>
        </w:rPr>
      </w:pPr>
    </w:p>
    <w:p w:rsidR="00B26441" w:rsidRPr="00B26441" w:rsidRDefault="00B26441" w:rsidP="00B26441">
      <w:pPr>
        <w:pStyle w:val="2"/>
        <w:spacing w:before="0"/>
        <w:ind w:firstLine="708"/>
        <w:contextualSpacing/>
        <w:jc w:val="both"/>
        <w:rPr>
          <w:rFonts w:ascii="Times New Roman" w:hAnsi="Times New Roman"/>
          <w:lang w:val="ru-RU"/>
        </w:rPr>
      </w:pPr>
      <w:r w:rsidRPr="00B26441">
        <w:rPr>
          <w:rFonts w:ascii="Times New Roman" w:hAnsi="Times New Roman"/>
          <w:lang w:val="ru-RU"/>
        </w:rPr>
        <w:t>2. Динамика и характер коррупционных правонарушений в Республике Казахстан</w:t>
      </w:r>
    </w:p>
    <w:p w:rsidR="00B26441" w:rsidRPr="00B26441" w:rsidRDefault="00B26441" w:rsidP="00B26441">
      <w:pPr>
        <w:autoSpaceDE w:val="0"/>
        <w:autoSpaceDN w:val="0"/>
        <w:adjustRightInd w:val="0"/>
        <w:ind w:firstLine="708"/>
        <w:jc w:val="both"/>
        <w:rPr>
          <w:rFonts w:ascii="Times New Roman" w:hAnsi="Times New Roman"/>
        </w:rPr>
      </w:pPr>
      <w:r w:rsidRPr="00B26441">
        <w:rPr>
          <w:rFonts w:ascii="Times New Roman" w:hAnsi="Times New Roman"/>
        </w:rPr>
        <w:t xml:space="preserve">Анализ состояния и тенденции распространения </w:t>
      </w:r>
      <w:r>
        <w:rPr>
          <w:rFonts w:ascii="Times New Roman" w:hAnsi="Times New Roman"/>
        </w:rPr>
        <w:t xml:space="preserve">коррупции </w:t>
      </w:r>
      <w:r w:rsidRPr="00B26441">
        <w:rPr>
          <w:rFonts w:ascii="Times New Roman" w:hAnsi="Times New Roman"/>
        </w:rPr>
        <w:t>имеет важное практическое значение при выработке антикоррупционных мер и определении приоритетных сфер противодействия коррупции.</w:t>
      </w:r>
    </w:p>
    <w:p w:rsidR="00B26441" w:rsidRPr="00B26441" w:rsidRDefault="00B26441" w:rsidP="00B26441">
      <w:pPr>
        <w:autoSpaceDE w:val="0"/>
        <w:autoSpaceDN w:val="0"/>
        <w:adjustRightInd w:val="0"/>
        <w:ind w:firstLine="708"/>
        <w:jc w:val="both"/>
        <w:rPr>
          <w:rFonts w:ascii="Times New Roman" w:hAnsi="Times New Roman"/>
        </w:rPr>
      </w:pPr>
      <w:r w:rsidRPr="00B26441">
        <w:rPr>
          <w:rFonts w:ascii="Times New Roman" w:hAnsi="Times New Roman"/>
        </w:rPr>
        <w:t>В данном разделе дается анализ динамики и уровня распространения коррупции в Казахстане, основанный на данных официальной правовой статистики и социологического замера уровня восприятия коррупции в казахстанском обществе.</w:t>
      </w:r>
    </w:p>
    <w:p w:rsidR="00B26441" w:rsidRPr="00B26441" w:rsidRDefault="00B26441" w:rsidP="00B26441">
      <w:pPr>
        <w:autoSpaceDE w:val="0"/>
        <w:autoSpaceDN w:val="0"/>
        <w:adjustRightInd w:val="0"/>
        <w:ind w:firstLine="708"/>
        <w:jc w:val="both"/>
        <w:rPr>
          <w:rFonts w:ascii="Times New Roman" w:hAnsi="Times New Roman"/>
          <w:b/>
          <w:i/>
        </w:rPr>
      </w:pPr>
      <w:r w:rsidRPr="00B26441">
        <w:rPr>
          <w:rFonts w:ascii="Times New Roman" w:hAnsi="Times New Roman"/>
          <w:b/>
          <w:i/>
        </w:rPr>
        <w:t xml:space="preserve">2.1. Статистика коррупционных правонарушений </w:t>
      </w:r>
    </w:p>
    <w:p w:rsidR="00B26441" w:rsidRPr="00B26441" w:rsidRDefault="00B26441" w:rsidP="00B26441">
      <w:pPr>
        <w:autoSpaceDE w:val="0"/>
        <w:autoSpaceDN w:val="0"/>
        <w:adjustRightInd w:val="0"/>
        <w:ind w:firstLine="708"/>
        <w:jc w:val="both"/>
        <w:rPr>
          <w:rFonts w:ascii="Times New Roman" w:hAnsi="Times New Roman"/>
        </w:rPr>
      </w:pPr>
      <w:r w:rsidRPr="00B26441">
        <w:rPr>
          <w:rFonts w:ascii="Times New Roman" w:hAnsi="Times New Roman"/>
        </w:rPr>
        <w:t>На сегодняшний день, по данным Комитета по правой статистике и специальным учетам Генеральной прокуратуры РК</w:t>
      </w:r>
      <w:r w:rsidRPr="00B26441">
        <w:rPr>
          <w:rFonts w:ascii="Times New Roman" w:eastAsia="Times New Roman" w:hAnsi="Times New Roman"/>
        </w:rPr>
        <w:t xml:space="preserve"> в 2017 году зарегистрировано 2473 коррупционных правонарушений, </w:t>
      </w:r>
      <w:r w:rsidRPr="00B26441">
        <w:rPr>
          <w:rFonts w:ascii="Times New Roman" w:hAnsi="Times New Roman"/>
        </w:rPr>
        <w:t>что на 18% меньше показателя 2016 года (в 2016 году - 2933).</w:t>
      </w:r>
    </w:p>
    <w:p w:rsidR="00B26441" w:rsidRPr="00B26441" w:rsidRDefault="00B26441" w:rsidP="00B26441">
      <w:pPr>
        <w:ind w:firstLine="708"/>
        <w:jc w:val="both"/>
        <w:rPr>
          <w:rFonts w:ascii="Times New Roman" w:hAnsi="Times New Roman"/>
          <w:spacing w:val="-8"/>
        </w:rPr>
      </w:pPr>
      <w:r w:rsidRPr="00B26441">
        <w:rPr>
          <w:rFonts w:ascii="Times New Roman" w:hAnsi="Times New Roman"/>
          <w:spacing w:val="-8"/>
        </w:rPr>
        <w:t>Среди зарегистрированных коррупционных преступлений основную массу составляют факты взяточничества – 40% (988), хищений – 33% (808) и злоупотреблений – 11% (261).</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 xml:space="preserve">Возросло количество уголовных дел, которые завершены расследованием. </w:t>
      </w:r>
      <w:proofErr w:type="gramStart"/>
      <w:r w:rsidRPr="00B26441">
        <w:rPr>
          <w:rFonts w:ascii="Times New Roman" w:hAnsi="Times New Roman"/>
          <w:szCs w:val="32"/>
        </w:rPr>
        <w:t xml:space="preserve">Так, из общего числа уголовных дел 87% завершены расследованием, тогда как в прошлом году этот показатель составлял 79%. При этом, увеличилось число направленных в суд </w:t>
      </w:r>
      <w:r w:rsidRPr="00B26441">
        <w:rPr>
          <w:rFonts w:ascii="Times New Roman" w:hAnsi="Times New Roman"/>
          <w:szCs w:val="32"/>
        </w:rPr>
        <w:br/>
        <w:t xml:space="preserve">с 27% до 38%. </w:t>
      </w:r>
      <w:proofErr w:type="gramEnd"/>
    </w:p>
    <w:p w:rsidR="00B26441" w:rsidRPr="00B26441" w:rsidRDefault="00B26441" w:rsidP="00B26441">
      <w:pPr>
        <w:tabs>
          <w:tab w:val="left" w:pos="0"/>
        </w:tabs>
        <w:ind w:firstLine="709"/>
        <w:jc w:val="both"/>
        <w:rPr>
          <w:rFonts w:ascii="Times New Roman" w:hAnsi="Times New Roman"/>
          <w:spacing w:val="-6"/>
          <w:szCs w:val="32"/>
        </w:rPr>
      </w:pPr>
      <w:r w:rsidRPr="00B26441">
        <w:rPr>
          <w:rFonts w:ascii="Times New Roman" w:hAnsi="Times New Roman"/>
          <w:spacing w:val="-6"/>
          <w:szCs w:val="32"/>
        </w:rPr>
        <w:lastRenderedPageBreak/>
        <w:t>Широко применяется институт процессуального соглашения. Количество дел, оконченных в форме сделки о признании вины, возросло с 313 до 502.</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Из 1146 лиц, привлеченных за коррупцию, передано суду 828, что на 13% больше аналогичного показателя 2016 года.</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В 2017 году изобличено 1</w:t>
      </w:r>
      <w:r w:rsidRPr="00B26441">
        <w:rPr>
          <w:rFonts w:ascii="Times New Roman" w:hAnsi="Times New Roman"/>
          <w:szCs w:val="32"/>
          <w:lang w:val="kk-KZ"/>
        </w:rPr>
        <w:t xml:space="preserve">9 </w:t>
      </w:r>
      <w:r w:rsidRPr="00B26441">
        <w:rPr>
          <w:rFonts w:ascii="Times New Roman" w:hAnsi="Times New Roman"/>
          <w:szCs w:val="32"/>
        </w:rPr>
        <w:t>руководителей центральных государственных органов и их подведомственных организаций, 9</w:t>
      </w:r>
      <w:r w:rsidRPr="00B26441">
        <w:rPr>
          <w:rFonts w:ascii="Times New Roman" w:hAnsi="Times New Roman"/>
          <w:szCs w:val="32"/>
          <w:lang w:val="kk-KZ"/>
        </w:rPr>
        <w:t xml:space="preserve">8 </w:t>
      </w:r>
      <w:r w:rsidRPr="00B26441">
        <w:rPr>
          <w:rFonts w:ascii="Times New Roman" w:hAnsi="Times New Roman"/>
          <w:szCs w:val="32"/>
        </w:rPr>
        <w:t>– областных, 15</w:t>
      </w:r>
      <w:r w:rsidRPr="00B26441">
        <w:rPr>
          <w:rFonts w:ascii="Times New Roman" w:hAnsi="Times New Roman"/>
          <w:szCs w:val="32"/>
          <w:lang w:val="kk-KZ"/>
        </w:rPr>
        <w:t xml:space="preserve">2 </w:t>
      </w:r>
      <w:r w:rsidRPr="00B26441">
        <w:rPr>
          <w:rFonts w:ascii="Times New Roman" w:hAnsi="Times New Roman"/>
          <w:szCs w:val="32"/>
        </w:rPr>
        <w:t>– городских и районных органов.</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 xml:space="preserve">Наибольшее количество фактов коррупции приходится на служащих </w:t>
      </w:r>
      <w:proofErr w:type="spellStart"/>
      <w:r w:rsidRPr="00B26441">
        <w:rPr>
          <w:rFonts w:ascii="Times New Roman" w:hAnsi="Times New Roman"/>
          <w:szCs w:val="32"/>
        </w:rPr>
        <w:t>акиматов</w:t>
      </w:r>
      <w:proofErr w:type="spellEnd"/>
      <w:r w:rsidRPr="00B26441">
        <w:rPr>
          <w:rFonts w:ascii="Times New Roman" w:hAnsi="Times New Roman"/>
          <w:szCs w:val="32"/>
        </w:rPr>
        <w:t xml:space="preserve"> всех уровней</w:t>
      </w:r>
      <w:r w:rsidRPr="00B26441">
        <w:rPr>
          <w:rFonts w:ascii="Times New Roman" w:hAnsi="Times New Roman"/>
          <w:sz w:val="24"/>
        </w:rPr>
        <w:t xml:space="preserve">, </w:t>
      </w:r>
      <w:r w:rsidRPr="00B26441">
        <w:rPr>
          <w:rFonts w:ascii="Times New Roman" w:hAnsi="Times New Roman"/>
          <w:szCs w:val="32"/>
        </w:rPr>
        <w:t xml:space="preserve">сотрудников органов внутренних дел </w:t>
      </w:r>
      <w:r w:rsidRPr="00B26441">
        <w:rPr>
          <w:rFonts w:ascii="Times New Roman" w:hAnsi="Times New Roman"/>
        </w:rPr>
        <w:t>и р</w:t>
      </w:r>
      <w:r w:rsidRPr="00B26441">
        <w:rPr>
          <w:rFonts w:ascii="Times New Roman" w:hAnsi="Times New Roman"/>
          <w:szCs w:val="32"/>
        </w:rPr>
        <w:t>аботников квазигосударственного сектора</w:t>
      </w:r>
      <w:r w:rsidRPr="00B26441">
        <w:rPr>
          <w:rFonts w:ascii="Times New Roman" w:hAnsi="Times New Roman"/>
        </w:rPr>
        <w:t>.</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В числе сфер с высокими коррупционными рисками продолжают оставаться сферы образования, сельского хозяйства, строительства и здравоохранения.</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 xml:space="preserve">В результате реализации глубоких оперативных разработок в 2017 году пресечено 108 системных фактов </w:t>
      </w:r>
      <w:r w:rsidRPr="00B26441">
        <w:rPr>
          <w:rFonts w:ascii="Times New Roman" w:hAnsi="Times New Roman"/>
        </w:rPr>
        <w:t>коррупции (в 2016 - 92),</w:t>
      </w:r>
      <w:r w:rsidRPr="00B26441">
        <w:rPr>
          <w:rFonts w:ascii="Times New Roman" w:hAnsi="Times New Roman"/>
          <w:szCs w:val="32"/>
        </w:rPr>
        <w:t xml:space="preserve"> с установлением всей цепочки от исполнителей до организаторов.  </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eastAsia="Times New Roman" w:hAnsi="Times New Roman"/>
        </w:rPr>
        <w:t xml:space="preserve">В региональном аспекте больше всего системным проявлениям коррупции подвержены </w:t>
      </w:r>
      <w:r w:rsidRPr="00B26441">
        <w:rPr>
          <w:rFonts w:ascii="Times New Roman" w:hAnsi="Times New Roman"/>
          <w:szCs w:val="32"/>
        </w:rPr>
        <w:t xml:space="preserve">Астана и Алматы, </w:t>
      </w:r>
      <w:proofErr w:type="spellStart"/>
      <w:r w:rsidRPr="00B26441">
        <w:rPr>
          <w:rFonts w:ascii="Times New Roman" w:hAnsi="Times New Roman"/>
          <w:szCs w:val="32"/>
        </w:rPr>
        <w:t>Алматинская</w:t>
      </w:r>
      <w:proofErr w:type="spellEnd"/>
      <w:r w:rsidRPr="00B26441">
        <w:rPr>
          <w:rFonts w:ascii="Times New Roman" w:hAnsi="Times New Roman"/>
          <w:szCs w:val="32"/>
        </w:rPr>
        <w:t xml:space="preserve">, </w:t>
      </w:r>
      <w:proofErr w:type="spellStart"/>
      <w:r w:rsidRPr="00B26441">
        <w:rPr>
          <w:rFonts w:ascii="Times New Roman" w:hAnsi="Times New Roman"/>
          <w:szCs w:val="32"/>
        </w:rPr>
        <w:t>Кызылординская</w:t>
      </w:r>
      <w:proofErr w:type="spellEnd"/>
      <w:r w:rsidRPr="00B26441">
        <w:rPr>
          <w:rFonts w:ascii="Times New Roman" w:hAnsi="Times New Roman"/>
          <w:szCs w:val="32"/>
        </w:rPr>
        <w:t>, Атырауская и</w:t>
      </w:r>
      <w:r>
        <w:rPr>
          <w:rFonts w:ascii="Times New Roman" w:hAnsi="Times New Roman"/>
          <w:szCs w:val="32"/>
        </w:rPr>
        <w:t xml:space="preserve"> </w:t>
      </w:r>
      <w:proofErr w:type="spellStart"/>
      <w:r w:rsidRPr="00B26441">
        <w:rPr>
          <w:rFonts w:ascii="Times New Roman" w:hAnsi="Times New Roman"/>
          <w:szCs w:val="32"/>
        </w:rPr>
        <w:t>Жамбылская</w:t>
      </w:r>
      <w:proofErr w:type="spellEnd"/>
      <w:r>
        <w:rPr>
          <w:rFonts w:ascii="Times New Roman" w:hAnsi="Times New Roman"/>
          <w:szCs w:val="32"/>
        </w:rPr>
        <w:t xml:space="preserve"> </w:t>
      </w:r>
      <w:r w:rsidRPr="00B26441">
        <w:rPr>
          <w:rFonts w:ascii="Times New Roman" w:hAnsi="Times New Roman"/>
          <w:szCs w:val="32"/>
        </w:rPr>
        <w:t>области.</w:t>
      </w:r>
    </w:p>
    <w:p w:rsidR="00B26441" w:rsidRPr="00B26441" w:rsidRDefault="00B26441" w:rsidP="00B26441">
      <w:pPr>
        <w:tabs>
          <w:tab w:val="left" w:pos="0"/>
        </w:tabs>
        <w:ind w:firstLine="709"/>
        <w:jc w:val="both"/>
        <w:rPr>
          <w:rFonts w:ascii="Times New Roman" w:hAnsi="Times New Roman"/>
          <w:spacing w:val="-8"/>
          <w:szCs w:val="32"/>
        </w:rPr>
      </w:pPr>
      <w:r w:rsidRPr="00B26441">
        <w:rPr>
          <w:rFonts w:ascii="Times New Roman" w:hAnsi="Times New Roman"/>
          <w:szCs w:val="32"/>
        </w:rPr>
        <w:t>В 2017 году усилена работа с точечным реагированием в направлениях, где население наиболее часто сталкивается с проявлениями коррупции</w:t>
      </w:r>
      <w:r w:rsidRPr="00B26441">
        <w:rPr>
          <w:rFonts w:ascii="Times New Roman" w:hAnsi="Times New Roman"/>
          <w:spacing w:val="-8"/>
          <w:szCs w:val="32"/>
        </w:rPr>
        <w:t>.</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pacing w:val="-8"/>
          <w:szCs w:val="32"/>
        </w:rPr>
        <w:t>Так, в</w:t>
      </w:r>
      <w:r w:rsidRPr="00B26441">
        <w:rPr>
          <w:rFonts w:ascii="Times New Roman" w:hAnsi="Times New Roman"/>
        </w:rPr>
        <w:t xml:space="preserve"> системе образования пресечен 201 факт коррупции, </w:t>
      </w:r>
      <w:r w:rsidRPr="00B26441">
        <w:rPr>
          <w:rFonts w:ascii="Times New Roman" w:hAnsi="Times New Roman"/>
          <w:szCs w:val="32"/>
        </w:rPr>
        <w:t>в сфере здравоохранения – 101 факт</w:t>
      </w:r>
      <w:r w:rsidRPr="00B26441">
        <w:rPr>
          <w:rFonts w:ascii="Times New Roman" w:hAnsi="Times New Roman"/>
          <w:szCs w:val="32"/>
          <w:lang w:val="kk-KZ"/>
        </w:rPr>
        <w:t>а</w:t>
      </w:r>
      <w:r w:rsidRPr="00B26441">
        <w:rPr>
          <w:rFonts w:ascii="Times New Roman" w:hAnsi="Times New Roman"/>
          <w:szCs w:val="32"/>
        </w:rPr>
        <w:t xml:space="preserve"> коррупции, в сфере сельского хозяйства - 1</w:t>
      </w:r>
      <w:r w:rsidRPr="00B26441">
        <w:rPr>
          <w:rFonts w:ascii="Times New Roman" w:hAnsi="Times New Roman"/>
          <w:szCs w:val="32"/>
          <w:lang w:val="kk-KZ"/>
        </w:rPr>
        <w:t>83</w:t>
      </w:r>
      <w:r w:rsidRPr="00B26441">
        <w:rPr>
          <w:rFonts w:ascii="Times New Roman" w:hAnsi="Times New Roman"/>
          <w:spacing w:val="-8"/>
          <w:szCs w:val="32"/>
        </w:rPr>
        <w:t xml:space="preserve">, </w:t>
      </w:r>
      <w:r w:rsidRPr="00B26441">
        <w:rPr>
          <w:rFonts w:ascii="Times New Roman" w:hAnsi="Times New Roman"/>
          <w:szCs w:val="32"/>
        </w:rPr>
        <w:t xml:space="preserve">в правоохранительных и судебных органах – 290. </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Защита бизнеса</w:t>
      </w:r>
      <w:r>
        <w:rPr>
          <w:rFonts w:ascii="Times New Roman" w:hAnsi="Times New Roman"/>
          <w:szCs w:val="32"/>
        </w:rPr>
        <w:t xml:space="preserve"> </w:t>
      </w:r>
      <w:r w:rsidRPr="00B26441">
        <w:rPr>
          <w:rFonts w:ascii="Times New Roman" w:hAnsi="Times New Roman"/>
          <w:szCs w:val="32"/>
        </w:rPr>
        <w:t>от незаконного вмешательства госорганов является приоритетным направлением антикоррупционной политики.</w:t>
      </w:r>
      <w:r>
        <w:rPr>
          <w:rFonts w:ascii="Times New Roman" w:hAnsi="Times New Roman"/>
          <w:szCs w:val="32"/>
        </w:rPr>
        <w:t xml:space="preserve"> </w:t>
      </w:r>
      <w:r w:rsidRPr="00B26441">
        <w:rPr>
          <w:rFonts w:ascii="Times New Roman" w:hAnsi="Times New Roman"/>
          <w:szCs w:val="32"/>
        </w:rPr>
        <w:t xml:space="preserve">В данном направлении пресечено 352 факта, что на треть больше показателей 2016 </w:t>
      </w:r>
      <w:r w:rsidRPr="00B26441">
        <w:rPr>
          <w:rFonts w:ascii="Times New Roman" w:hAnsi="Times New Roman"/>
        </w:rPr>
        <w:t>года (262).</w:t>
      </w:r>
    </w:p>
    <w:p w:rsidR="00B26441" w:rsidRPr="00B26441" w:rsidRDefault="00B26441" w:rsidP="00B26441">
      <w:pPr>
        <w:tabs>
          <w:tab w:val="left" w:pos="0"/>
        </w:tabs>
        <w:ind w:firstLine="709"/>
        <w:jc w:val="both"/>
        <w:rPr>
          <w:rFonts w:ascii="Times New Roman" w:hAnsi="Times New Roman"/>
          <w:szCs w:val="32"/>
        </w:rPr>
      </w:pPr>
      <w:r w:rsidRPr="00B26441">
        <w:rPr>
          <w:rFonts w:ascii="Times New Roman" w:hAnsi="Times New Roman"/>
          <w:szCs w:val="32"/>
        </w:rPr>
        <w:t>Принятые меры позволили защитить права более 270 предпринимателей.</w:t>
      </w:r>
    </w:p>
    <w:p w:rsidR="00B26441" w:rsidRPr="00B26441" w:rsidRDefault="00B26441" w:rsidP="00B26441">
      <w:pPr>
        <w:ind w:firstLine="709"/>
        <w:jc w:val="both"/>
        <w:rPr>
          <w:rFonts w:ascii="Times New Roman" w:hAnsi="Times New Roman"/>
          <w:spacing w:val="-4"/>
        </w:rPr>
      </w:pPr>
      <w:r w:rsidRPr="00B26441">
        <w:rPr>
          <w:rFonts w:ascii="Times New Roman" w:hAnsi="Times New Roman"/>
          <w:spacing w:val="-4"/>
        </w:rPr>
        <w:t>Действенным инструментом в борьбе с коррупцией является не только выявление, пресечение, раскрытие, расследование коррупционных правонарушений, но и устранение последствий коррупционных преступлений.</w:t>
      </w:r>
    </w:p>
    <w:p w:rsidR="00B26441" w:rsidRPr="00B26441" w:rsidRDefault="00B26441" w:rsidP="00B26441">
      <w:pPr>
        <w:ind w:firstLine="709"/>
        <w:jc w:val="both"/>
        <w:rPr>
          <w:rFonts w:ascii="Times New Roman" w:hAnsi="Times New Roman"/>
          <w:spacing w:val="-4"/>
        </w:rPr>
      </w:pPr>
      <w:r w:rsidRPr="00B26441">
        <w:rPr>
          <w:rFonts w:ascii="Times New Roman" w:hAnsi="Times New Roman"/>
          <w:spacing w:val="-4"/>
        </w:rPr>
        <w:t>В данном направлении принимаются меры по возмещению ущерба, причиненного коррупционными преступлениями.</w:t>
      </w:r>
    </w:p>
    <w:p w:rsidR="00B26441" w:rsidRPr="00B26441" w:rsidRDefault="00B26441" w:rsidP="00B26441">
      <w:pPr>
        <w:ind w:firstLine="709"/>
        <w:jc w:val="both"/>
        <w:rPr>
          <w:rFonts w:ascii="Times New Roman" w:hAnsi="Times New Roman"/>
          <w:spacing w:val="-4"/>
        </w:rPr>
      </w:pPr>
      <w:r w:rsidRPr="00B26441">
        <w:rPr>
          <w:rFonts w:ascii="Times New Roman" w:hAnsi="Times New Roman"/>
          <w:spacing w:val="-4"/>
        </w:rPr>
        <w:t>Так, по оконченным уголовным делам в 2017 году установлен ущерб на сумму 14,4 млрд. тенге, возмещено – 6,9. Для возмещения ущерба наложен арест на имущество на сумму 2 млрд. тенге.</w:t>
      </w:r>
      <w:r>
        <w:rPr>
          <w:rFonts w:ascii="Times New Roman" w:hAnsi="Times New Roman"/>
          <w:spacing w:val="-4"/>
        </w:rPr>
        <w:t xml:space="preserve"> </w:t>
      </w:r>
      <w:r w:rsidRPr="00B26441">
        <w:rPr>
          <w:rFonts w:ascii="Times New Roman" w:hAnsi="Times New Roman"/>
          <w:spacing w:val="-4"/>
        </w:rPr>
        <w:t>Для сравнения в 2016 году по оконченным уголовным делам установлен ущерб на сумму 22 млрд. тенге, возмещено – 5,4. Для возмещения ущерба наложен арест на имущество на сумму 5,9 млрд. тенге.</w:t>
      </w:r>
    </w:p>
    <w:p w:rsidR="00B26441" w:rsidRPr="00B26441" w:rsidRDefault="00B26441" w:rsidP="00B26441">
      <w:pPr>
        <w:tabs>
          <w:tab w:val="left" w:pos="4678"/>
        </w:tabs>
        <w:ind w:firstLine="708"/>
        <w:jc w:val="both"/>
        <w:rPr>
          <w:rFonts w:ascii="Times New Roman" w:hAnsi="Times New Roman"/>
          <w:spacing w:val="-4"/>
        </w:rPr>
      </w:pPr>
      <w:r w:rsidRPr="00B26441">
        <w:rPr>
          <w:rFonts w:ascii="Times New Roman" w:eastAsia="Times New Roman" w:hAnsi="Times New Roman"/>
        </w:rPr>
        <w:t xml:space="preserve">В целом </w:t>
      </w:r>
      <w:r w:rsidRPr="00B26441">
        <w:rPr>
          <w:rFonts w:ascii="Times New Roman" w:hAnsi="Times New Roman"/>
          <w:spacing w:val="-4"/>
        </w:rPr>
        <w:t xml:space="preserve">по итогам 2017 года коррупционные деяния в основном проявлялись в виде получения взяток за покровительство субъектам предпринимательства, содействие в уклонении от ответственности, выдачу разрешительных документов, а также хищений и злоупотреблений </w:t>
      </w:r>
      <w:r w:rsidRPr="00B26441">
        <w:rPr>
          <w:rFonts w:ascii="Times New Roman" w:hAnsi="Times New Roman"/>
          <w:spacing w:val="-4"/>
        </w:rPr>
        <w:lastRenderedPageBreak/>
        <w:t>должностными полномочиями при распределении бюджета в рамках государственных закупок.</w:t>
      </w:r>
    </w:p>
    <w:p w:rsidR="00B26441" w:rsidRPr="00B26441" w:rsidRDefault="00B26441" w:rsidP="00B26441">
      <w:pPr>
        <w:autoSpaceDE w:val="0"/>
        <w:autoSpaceDN w:val="0"/>
        <w:adjustRightInd w:val="0"/>
        <w:ind w:firstLine="708"/>
        <w:jc w:val="both"/>
        <w:rPr>
          <w:rFonts w:ascii="Times New Roman" w:hAnsi="Times New Roman"/>
          <w:b/>
          <w:i/>
        </w:rPr>
      </w:pPr>
    </w:p>
    <w:p w:rsidR="00B26441" w:rsidRPr="00B26441" w:rsidRDefault="00B26441" w:rsidP="00B26441">
      <w:pPr>
        <w:autoSpaceDE w:val="0"/>
        <w:autoSpaceDN w:val="0"/>
        <w:adjustRightInd w:val="0"/>
        <w:ind w:firstLine="708"/>
        <w:jc w:val="both"/>
        <w:rPr>
          <w:rFonts w:ascii="Times New Roman" w:hAnsi="Times New Roman"/>
          <w:b/>
          <w:i/>
        </w:rPr>
      </w:pPr>
      <w:r w:rsidRPr="00B26441">
        <w:rPr>
          <w:rFonts w:ascii="Times New Roman" w:hAnsi="Times New Roman"/>
          <w:b/>
          <w:i/>
        </w:rPr>
        <w:t xml:space="preserve">2.2. Социологическое измерение масштабов распространенности коррупции </w:t>
      </w:r>
    </w:p>
    <w:p w:rsidR="00B26441" w:rsidRPr="00B26441" w:rsidRDefault="00B26441" w:rsidP="00B26441">
      <w:pPr>
        <w:pStyle w:val="aa"/>
        <w:ind w:firstLine="708"/>
        <w:jc w:val="both"/>
        <w:rPr>
          <w:rFonts w:ascii="Times New Roman" w:hAnsi="Times New Roman" w:cs="Times New Roman"/>
          <w:sz w:val="28"/>
          <w:szCs w:val="28"/>
        </w:rPr>
      </w:pPr>
      <w:r w:rsidRPr="00B26441">
        <w:rPr>
          <w:rFonts w:ascii="Times New Roman" w:hAnsi="Times New Roman" w:cs="Times New Roman"/>
          <w:sz w:val="28"/>
          <w:szCs w:val="28"/>
        </w:rPr>
        <w:t xml:space="preserve">Социологические опросы являются универсальным инструментом получения объективной информации о состоянии и основных тенденциях распространения коррупции через призму общественного мнения. </w:t>
      </w:r>
    </w:p>
    <w:p w:rsidR="00B26441" w:rsidRPr="00B26441" w:rsidRDefault="00B26441" w:rsidP="00B26441">
      <w:pPr>
        <w:ind w:firstLine="709"/>
        <w:jc w:val="both"/>
        <w:rPr>
          <w:rFonts w:ascii="Times New Roman" w:hAnsi="Times New Roman"/>
        </w:rPr>
      </w:pPr>
      <w:r w:rsidRPr="00B26441">
        <w:rPr>
          <w:rFonts w:ascii="Times New Roman" w:hAnsi="Times New Roman"/>
        </w:rPr>
        <w:t xml:space="preserve">В 2017 году </w:t>
      </w:r>
      <w:r w:rsidRPr="00B26441">
        <w:rPr>
          <w:rFonts w:ascii="Times New Roman" w:hAnsi="Times New Roman"/>
          <w:b/>
          <w:i/>
        </w:rPr>
        <w:t>компанией «ПРЭКО Консалтинг»</w:t>
      </w:r>
      <w:r w:rsidRPr="00B26441">
        <w:rPr>
          <w:rFonts w:ascii="Times New Roman" w:hAnsi="Times New Roman"/>
        </w:rPr>
        <w:t xml:space="preserve"> проведено социологическое исследование "Определение уровня восприятия коррупции".</w:t>
      </w:r>
    </w:p>
    <w:p w:rsidR="00B26441" w:rsidRPr="00B26441" w:rsidRDefault="00B26441" w:rsidP="00B26441">
      <w:pPr>
        <w:ind w:firstLine="709"/>
        <w:jc w:val="both"/>
        <w:rPr>
          <w:rFonts w:ascii="Times New Roman" w:hAnsi="Times New Roman"/>
        </w:rPr>
      </w:pPr>
      <w:r w:rsidRPr="00B26441">
        <w:rPr>
          <w:rFonts w:ascii="Times New Roman" w:hAnsi="Times New Roman"/>
        </w:rPr>
        <w:t>Исследование проводилось с целью определения уровня восприятия коррупции в Республике Казахстан, оценки устойчивости антикоррупционных ценностей населения, оценки удовлетворенности антикоррупционной политикой государства, информационной открытости государственных органов.</w:t>
      </w:r>
    </w:p>
    <w:p w:rsidR="00B26441" w:rsidRPr="00B26441" w:rsidRDefault="00B26441" w:rsidP="00B26441">
      <w:pPr>
        <w:ind w:firstLine="709"/>
        <w:contextualSpacing/>
        <w:jc w:val="both"/>
        <w:rPr>
          <w:rFonts w:ascii="Times New Roman" w:eastAsia="Times New Roman" w:hAnsi="Times New Roman"/>
          <w:lang w:val="kk-KZ"/>
        </w:rPr>
      </w:pPr>
      <w:r w:rsidRPr="00B26441">
        <w:rPr>
          <w:rFonts w:ascii="Times New Roman" w:eastAsia="Times New Roman" w:hAnsi="Times New Roman"/>
          <w:lang w:val="kk-KZ"/>
        </w:rPr>
        <w:t>Результаты социологического исследования по сравнению с аналогичным исследованием 2016 года показали положительную тенденцию.</w:t>
      </w:r>
    </w:p>
    <w:p w:rsidR="00B26441" w:rsidRPr="00B26441" w:rsidRDefault="00B26441" w:rsidP="00B26441">
      <w:pPr>
        <w:pBdr>
          <w:bottom w:val="single" w:sz="4" w:space="31" w:color="FFFFFF"/>
        </w:pBdr>
        <w:ind w:firstLine="709"/>
        <w:contextualSpacing/>
        <w:jc w:val="both"/>
        <w:rPr>
          <w:rFonts w:ascii="Times New Roman" w:hAnsi="Times New Roman"/>
        </w:rPr>
      </w:pPr>
      <w:r w:rsidRPr="00B26441">
        <w:rPr>
          <w:rFonts w:ascii="Times New Roman" w:eastAsia="Times New Roman" w:hAnsi="Times New Roman"/>
          <w:lang w:val="kk-KZ"/>
        </w:rPr>
        <w:t xml:space="preserve">К примеру, на 20,7% возросло количество </w:t>
      </w:r>
      <w:r w:rsidRPr="00B26441">
        <w:rPr>
          <w:rFonts w:ascii="Times New Roman" w:hAnsi="Times New Roman"/>
        </w:rPr>
        <w:t>людей, которые отрицательно относятся к коррупции (с 60,7% в 2016 г. до 81,4% в 2017 г.), сократилось количество людей, оценивающих уровень коррупции в стране на среднем и высоком уровне (с 72,7% в 2016 г. до 70,1% в 2017 г.).</w:t>
      </w:r>
    </w:p>
    <w:p w:rsidR="00B26441" w:rsidRPr="00B26441" w:rsidRDefault="00B26441" w:rsidP="00B26441">
      <w:pPr>
        <w:pBdr>
          <w:bottom w:val="single" w:sz="4" w:space="31" w:color="FFFFFF"/>
        </w:pBdr>
        <w:ind w:firstLine="567"/>
        <w:contextualSpacing/>
        <w:jc w:val="both"/>
        <w:rPr>
          <w:rFonts w:ascii="Times New Roman" w:hAnsi="Times New Roman"/>
        </w:rPr>
      </w:pPr>
      <w:r w:rsidRPr="00B26441">
        <w:rPr>
          <w:rFonts w:ascii="Times New Roman" w:hAnsi="Times New Roman"/>
        </w:rPr>
        <w:t xml:space="preserve">Также можно констатировать о повышении антикоррупционной активности гражданского общества. Так, в 2017 году 55,5% опрошенного населения заявило, что готовы лично оказать поддержку в снижении уровня коррупции, когда как в 2016 году это цифра составляла 53,1%. Такие результаты были достигнуты во многом благодаря реализации новых подходов по вовлечению общества в </w:t>
      </w:r>
      <w:proofErr w:type="spellStart"/>
      <w:r w:rsidRPr="00B26441">
        <w:rPr>
          <w:rFonts w:ascii="Times New Roman" w:hAnsi="Times New Roman"/>
        </w:rPr>
        <w:t>антикоррупционное</w:t>
      </w:r>
      <w:proofErr w:type="spellEnd"/>
      <w:r w:rsidRPr="00B26441">
        <w:rPr>
          <w:rFonts w:ascii="Times New Roman" w:hAnsi="Times New Roman"/>
        </w:rPr>
        <w:t xml:space="preserve"> движение.</w:t>
      </w:r>
    </w:p>
    <w:p w:rsidR="00B26441" w:rsidRPr="00B26441" w:rsidRDefault="00B26441" w:rsidP="00B26441">
      <w:pPr>
        <w:pBdr>
          <w:bottom w:val="single" w:sz="4" w:space="31" w:color="FFFFFF"/>
        </w:pBdr>
        <w:ind w:firstLine="567"/>
        <w:contextualSpacing/>
        <w:jc w:val="both"/>
        <w:rPr>
          <w:rFonts w:ascii="Times New Roman" w:hAnsi="Times New Roman"/>
        </w:rPr>
      </w:pPr>
      <w:r w:rsidRPr="00B26441">
        <w:rPr>
          <w:rFonts w:ascii="Times New Roman" w:hAnsi="Times New Roman"/>
        </w:rPr>
        <w:t xml:space="preserve">Субъекты предпринимательства, принявшие участие в данном социологическом исследовании, коррупцию в государственных органах как одного из барьеров развития бизнеса разместили на пятом месте (16,7% респондентов).  В 2016 году, по результатам аналогичного исследования, коррупция находилась на 4-ом месте в рейтинге ключевых барьеров развития бизнеса в стране. </w:t>
      </w:r>
    </w:p>
    <w:p w:rsidR="00B26441" w:rsidRPr="00B26441" w:rsidRDefault="00B26441" w:rsidP="00B26441">
      <w:pPr>
        <w:pBdr>
          <w:bottom w:val="single" w:sz="4" w:space="31" w:color="FFFFFF"/>
        </w:pBdr>
        <w:ind w:firstLine="567"/>
        <w:contextualSpacing/>
        <w:jc w:val="both"/>
        <w:rPr>
          <w:rFonts w:ascii="Times New Roman" w:hAnsi="Times New Roman"/>
        </w:rPr>
      </w:pPr>
      <w:r w:rsidRPr="00B26441">
        <w:rPr>
          <w:rFonts w:ascii="Times New Roman" w:hAnsi="Times New Roman"/>
        </w:rPr>
        <w:t xml:space="preserve">Доля граждан, сталкивающихся с проявлением коррупции в государственных органах </w:t>
      </w:r>
      <w:proofErr w:type="spellStart"/>
      <w:r w:rsidRPr="00B26441">
        <w:rPr>
          <w:rFonts w:ascii="Times New Roman" w:hAnsi="Times New Roman"/>
        </w:rPr>
        <w:t>Казахстанасоставляет</w:t>
      </w:r>
      <w:proofErr w:type="spellEnd"/>
      <w:r w:rsidRPr="00B26441">
        <w:rPr>
          <w:rFonts w:ascii="Times New Roman" w:hAnsi="Times New Roman"/>
        </w:rPr>
        <w:t xml:space="preserve"> 19,9%. Чаще всего с коррупционными правонарушениями в 2017 году пришлось столкнуться индивидуальным предпринимателям (29,9%). </w:t>
      </w:r>
    </w:p>
    <w:p w:rsidR="00B26441" w:rsidRPr="00B26441" w:rsidRDefault="00B26441" w:rsidP="00B26441">
      <w:pPr>
        <w:pBdr>
          <w:bottom w:val="single" w:sz="4" w:space="31" w:color="FFFFFF"/>
        </w:pBdr>
        <w:ind w:firstLine="567"/>
        <w:contextualSpacing/>
        <w:jc w:val="both"/>
        <w:rPr>
          <w:rFonts w:ascii="Times New Roman" w:hAnsi="Times New Roman"/>
        </w:rPr>
      </w:pPr>
      <w:r w:rsidRPr="00B26441">
        <w:rPr>
          <w:rFonts w:ascii="Times New Roman" w:hAnsi="Times New Roman"/>
        </w:rPr>
        <w:t xml:space="preserve">Сравнивая результаты аналогичных исследований за последние два года, в целом отмечается сокращение доли граждан, сталкивающихся с проявлением коррупции в государственных органах на 18,3%. </w:t>
      </w:r>
    </w:p>
    <w:p w:rsidR="00B26441" w:rsidRPr="00B26441" w:rsidRDefault="00B26441" w:rsidP="00B26441">
      <w:pPr>
        <w:pBdr>
          <w:bottom w:val="single" w:sz="4" w:space="31" w:color="FFFFFF"/>
        </w:pBdr>
        <w:ind w:firstLine="567"/>
        <w:contextualSpacing/>
        <w:jc w:val="both"/>
        <w:rPr>
          <w:rFonts w:ascii="Times New Roman" w:hAnsi="Times New Roman"/>
        </w:rPr>
      </w:pPr>
    </w:p>
    <w:p w:rsidR="00B26441" w:rsidRPr="00B26441" w:rsidRDefault="00B26441" w:rsidP="00B26441">
      <w:pPr>
        <w:pBdr>
          <w:bottom w:val="single" w:sz="4" w:space="31" w:color="FFFFFF"/>
        </w:pBdr>
        <w:ind w:firstLine="567"/>
        <w:contextualSpacing/>
        <w:jc w:val="center"/>
        <w:rPr>
          <w:rFonts w:ascii="Times New Roman" w:hAnsi="Times New Roman"/>
        </w:rPr>
      </w:pPr>
      <w:r w:rsidRPr="00B26441">
        <w:rPr>
          <w:rFonts w:ascii="Times New Roman" w:hAnsi="Times New Roman"/>
        </w:rPr>
        <w:lastRenderedPageBreak/>
        <w:t>Таблица 1. Доля граждан Казахстана, сталкивающихся с проявлением коррупции в государственных органах за 2015-207 годы</w:t>
      </w:r>
    </w:p>
    <w:tbl>
      <w:tblPr>
        <w:tblStyle w:val="a9"/>
        <w:tblW w:w="0" w:type="auto"/>
        <w:jc w:val="center"/>
        <w:tblLook w:val="04A0"/>
      </w:tblPr>
      <w:tblGrid>
        <w:gridCol w:w="5042"/>
        <w:gridCol w:w="2132"/>
        <w:gridCol w:w="2132"/>
      </w:tblGrid>
      <w:tr w:rsidR="00B26441" w:rsidRPr="00B26441" w:rsidTr="00C668BD">
        <w:trPr>
          <w:trHeight w:val="295"/>
          <w:jc w:val="center"/>
        </w:trPr>
        <w:tc>
          <w:tcPr>
            <w:tcW w:w="5042" w:type="dxa"/>
          </w:tcPr>
          <w:p w:rsidR="00B26441" w:rsidRPr="00B26441" w:rsidRDefault="00B26441" w:rsidP="00B26441">
            <w:pPr>
              <w:contextualSpacing/>
              <w:jc w:val="center"/>
              <w:rPr>
                <w:rFonts w:ascii="Times New Roman" w:hAnsi="Times New Roman"/>
                <w:b/>
                <w:sz w:val="24"/>
              </w:rPr>
            </w:pPr>
            <w:r w:rsidRPr="00B26441">
              <w:rPr>
                <w:rFonts w:ascii="Times New Roman" w:hAnsi="Times New Roman"/>
                <w:b/>
                <w:sz w:val="24"/>
              </w:rPr>
              <w:t>Целевые группы</w:t>
            </w:r>
          </w:p>
        </w:tc>
        <w:tc>
          <w:tcPr>
            <w:tcW w:w="2132" w:type="dxa"/>
            <w:vAlign w:val="center"/>
          </w:tcPr>
          <w:p w:rsidR="00B26441" w:rsidRPr="00B26441" w:rsidRDefault="00B26441" w:rsidP="00B26441">
            <w:pPr>
              <w:contextualSpacing/>
              <w:jc w:val="center"/>
              <w:rPr>
                <w:rFonts w:ascii="Times New Roman" w:hAnsi="Times New Roman"/>
                <w:b/>
                <w:sz w:val="24"/>
              </w:rPr>
            </w:pPr>
            <w:r w:rsidRPr="00B26441">
              <w:rPr>
                <w:rFonts w:ascii="Times New Roman" w:hAnsi="Times New Roman"/>
                <w:b/>
                <w:sz w:val="24"/>
              </w:rPr>
              <w:t>2016 год</w:t>
            </w:r>
          </w:p>
        </w:tc>
        <w:tc>
          <w:tcPr>
            <w:tcW w:w="2132" w:type="dxa"/>
            <w:vAlign w:val="center"/>
          </w:tcPr>
          <w:p w:rsidR="00B26441" w:rsidRPr="00B26441" w:rsidRDefault="00B26441" w:rsidP="00B26441">
            <w:pPr>
              <w:contextualSpacing/>
              <w:jc w:val="center"/>
              <w:rPr>
                <w:rFonts w:ascii="Times New Roman" w:hAnsi="Times New Roman"/>
                <w:b/>
                <w:sz w:val="24"/>
              </w:rPr>
            </w:pPr>
            <w:r w:rsidRPr="00B26441">
              <w:rPr>
                <w:rFonts w:ascii="Times New Roman" w:hAnsi="Times New Roman"/>
                <w:b/>
                <w:sz w:val="24"/>
              </w:rPr>
              <w:t>2017 год</w:t>
            </w:r>
          </w:p>
        </w:tc>
      </w:tr>
      <w:tr w:rsidR="00B26441" w:rsidRPr="00B26441" w:rsidTr="00C668BD">
        <w:trPr>
          <w:trHeight w:val="311"/>
          <w:jc w:val="center"/>
        </w:trPr>
        <w:tc>
          <w:tcPr>
            <w:tcW w:w="5042" w:type="dxa"/>
          </w:tcPr>
          <w:p w:rsidR="00B26441" w:rsidRPr="00B26441" w:rsidRDefault="00B26441" w:rsidP="00B26441">
            <w:pPr>
              <w:contextualSpacing/>
              <w:jc w:val="both"/>
              <w:rPr>
                <w:rFonts w:ascii="Times New Roman" w:hAnsi="Times New Roman"/>
                <w:sz w:val="24"/>
              </w:rPr>
            </w:pPr>
            <w:r w:rsidRPr="00B26441">
              <w:rPr>
                <w:rFonts w:ascii="Times New Roman" w:hAnsi="Times New Roman"/>
                <w:sz w:val="24"/>
              </w:rPr>
              <w:t>Физические лица</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40,9%</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18,1%</w:t>
            </w:r>
          </w:p>
        </w:tc>
      </w:tr>
      <w:tr w:rsidR="00B26441" w:rsidRPr="00B26441" w:rsidTr="00C668BD">
        <w:trPr>
          <w:trHeight w:val="295"/>
          <w:jc w:val="center"/>
        </w:trPr>
        <w:tc>
          <w:tcPr>
            <w:tcW w:w="5042" w:type="dxa"/>
          </w:tcPr>
          <w:p w:rsidR="00B26441" w:rsidRPr="00B26441" w:rsidRDefault="00B26441" w:rsidP="00B26441">
            <w:pPr>
              <w:contextualSpacing/>
              <w:jc w:val="both"/>
              <w:rPr>
                <w:rFonts w:ascii="Times New Roman" w:hAnsi="Times New Roman"/>
                <w:sz w:val="24"/>
              </w:rPr>
            </w:pPr>
            <w:r w:rsidRPr="00B26441">
              <w:rPr>
                <w:rFonts w:ascii="Times New Roman" w:hAnsi="Times New Roman"/>
                <w:sz w:val="24"/>
              </w:rPr>
              <w:t>Индивидуальные предприниматели</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34,4%</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29,9%</w:t>
            </w:r>
          </w:p>
        </w:tc>
      </w:tr>
      <w:tr w:rsidR="00B26441" w:rsidRPr="00B26441" w:rsidTr="00C668BD">
        <w:trPr>
          <w:trHeight w:val="295"/>
          <w:jc w:val="center"/>
        </w:trPr>
        <w:tc>
          <w:tcPr>
            <w:tcW w:w="5042" w:type="dxa"/>
          </w:tcPr>
          <w:p w:rsidR="00B26441" w:rsidRPr="00B26441" w:rsidRDefault="00B26441" w:rsidP="00B26441">
            <w:pPr>
              <w:contextualSpacing/>
              <w:jc w:val="both"/>
              <w:rPr>
                <w:rFonts w:ascii="Times New Roman" w:hAnsi="Times New Roman"/>
                <w:sz w:val="24"/>
              </w:rPr>
            </w:pPr>
            <w:r w:rsidRPr="00B26441">
              <w:rPr>
                <w:rFonts w:ascii="Times New Roman" w:hAnsi="Times New Roman"/>
                <w:sz w:val="24"/>
              </w:rPr>
              <w:t>Юридические лица</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39,2%</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13,3%</w:t>
            </w:r>
          </w:p>
        </w:tc>
      </w:tr>
      <w:tr w:rsidR="00B26441" w:rsidRPr="00B26441" w:rsidTr="00C668BD">
        <w:trPr>
          <w:trHeight w:val="328"/>
          <w:jc w:val="center"/>
        </w:trPr>
        <w:tc>
          <w:tcPr>
            <w:tcW w:w="5042" w:type="dxa"/>
          </w:tcPr>
          <w:p w:rsidR="00B26441" w:rsidRPr="00B26441" w:rsidRDefault="00B26441" w:rsidP="00B26441">
            <w:pPr>
              <w:contextualSpacing/>
              <w:jc w:val="both"/>
              <w:rPr>
                <w:rFonts w:ascii="Times New Roman" w:hAnsi="Times New Roman"/>
                <w:sz w:val="24"/>
              </w:rPr>
            </w:pPr>
            <w:r w:rsidRPr="00B26441">
              <w:rPr>
                <w:rFonts w:ascii="Times New Roman" w:hAnsi="Times New Roman"/>
                <w:sz w:val="24"/>
              </w:rPr>
              <w:t>Общие данные</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38,2%</w:t>
            </w:r>
          </w:p>
        </w:tc>
        <w:tc>
          <w:tcPr>
            <w:tcW w:w="2132" w:type="dxa"/>
            <w:vAlign w:val="center"/>
          </w:tcPr>
          <w:p w:rsidR="00B26441" w:rsidRPr="00B26441" w:rsidRDefault="00B26441" w:rsidP="00B26441">
            <w:pPr>
              <w:contextualSpacing/>
              <w:jc w:val="center"/>
              <w:rPr>
                <w:rFonts w:ascii="Times New Roman" w:hAnsi="Times New Roman"/>
                <w:sz w:val="24"/>
              </w:rPr>
            </w:pPr>
            <w:r w:rsidRPr="00B26441">
              <w:rPr>
                <w:rFonts w:ascii="Times New Roman" w:hAnsi="Times New Roman"/>
                <w:sz w:val="24"/>
              </w:rPr>
              <w:t>19,9%</w:t>
            </w:r>
          </w:p>
        </w:tc>
      </w:tr>
    </w:tbl>
    <w:p w:rsidR="00B26441" w:rsidRPr="00B26441" w:rsidRDefault="00B26441" w:rsidP="00B26441">
      <w:pPr>
        <w:ind w:firstLine="709"/>
        <w:contextualSpacing/>
        <w:jc w:val="both"/>
        <w:rPr>
          <w:rFonts w:ascii="Times New Roman" w:eastAsia="Times New Roman" w:hAnsi="Times New Roman"/>
        </w:rPr>
      </w:pPr>
    </w:p>
    <w:p w:rsidR="00B26441" w:rsidRPr="00B26441" w:rsidRDefault="00B26441" w:rsidP="00B26441">
      <w:pPr>
        <w:autoSpaceDE w:val="0"/>
        <w:autoSpaceDN w:val="0"/>
        <w:adjustRightInd w:val="0"/>
        <w:ind w:firstLine="708"/>
        <w:jc w:val="both"/>
        <w:rPr>
          <w:rFonts w:ascii="Times New Roman" w:hAnsi="Times New Roman"/>
        </w:rPr>
      </w:pPr>
      <w:r w:rsidRPr="00B26441">
        <w:rPr>
          <w:rFonts w:ascii="Times New Roman" w:hAnsi="Times New Roman"/>
        </w:rPr>
        <w:t xml:space="preserve">В региональном разрезе чаще всего с коррупционными правонарушениями в 2017 году сталкивались респонденты из </w:t>
      </w:r>
      <w:proofErr w:type="spellStart"/>
      <w:r w:rsidRPr="00B26441">
        <w:rPr>
          <w:rFonts w:ascii="Times New Roman" w:hAnsi="Times New Roman"/>
        </w:rPr>
        <w:t>Кызылординской</w:t>
      </w:r>
      <w:proofErr w:type="spellEnd"/>
      <w:r w:rsidRPr="00B26441">
        <w:rPr>
          <w:rFonts w:ascii="Times New Roman" w:hAnsi="Times New Roman"/>
        </w:rPr>
        <w:t xml:space="preserve">, </w:t>
      </w:r>
      <w:proofErr w:type="gramStart"/>
      <w:r w:rsidRPr="00B26441">
        <w:rPr>
          <w:rFonts w:ascii="Times New Roman" w:hAnsi="Times New Roman"/>
        </w:rPr>
        <w:t>Южно-Казахстанской</w:t>
      </w:r>
      <w:proofErr w:type="gramEnd"/>
      <w:r w:rsidRPr="00B26441">
        <w:rPr>
          <w:rFonts w:ascii="Times New Roman" w:hAnsi="Times New Roman"/>
        </w:rPr>
        <w:t>, Костанайской и Атырауской областей.</w:t>
      </w:r>
    </w:p>
    <w:p w:rsidR="00B26441" w:rsidRPr="00B26441" w:rsidRDefault="00B26441" w:rsidP="00B26441">
      <w:pPr>
        <w:ind w:firstLine="709"/>
        <w:jc w:val="both"/>
        <w:rPr>
          <w:rFonts w:ascii="Times New Roman" w:hAnsi="Times New Roman"/>
        </w:rPr>
      </w:pPr>
      <w:r w:rsidRPr="00B26441">
        <w:rPr>
          <w:rFonts w:ascii="Times New Roman" w:hAnsi="Times New Roman"/>
        </w:rPr>
        <w:t>При этом</w:t>
      </w:r>
      <w:proofErr w:type="gramStart"/>
      <w:r w:rsidRPr="00B26441">
        <w:rPr>
          <w:rFonts w:ascii="Times New Roman" w:hAnsi="Times New Roman"/>
        </w:rPr>
        <w:t>,</w:t>
      </w:r>
      <w:proofErr w:type="gramEnd"/>
      <w:r w:rsidRPr="00B26441">
        <w:rPr>
          <w:rFonts w:ascii="Times New Roman" w:hAnsi="Times New Roman"/>
        </w:rPr>
        <w:t xml:space="preserve"> чаще всего гражданам приходится сталкиваться с коррупционными правонарушениями в государственных органах, осуществляющих свою деятельность в сферах налоговых служб, здравоохранения, правоохранительных органов, образования, инспекции труда и земельных отношений.</w:t>
      </w:r>
    </w:p>
    <w:p w:rsidR="00B26441" w:rsidRPr="00B26441" w:rsidRDefault="00B26441" w:rsidP="00B26441">
      <w:pPr>
        <w:ind w:firstLine="708"/>
        <w:jc w:val="both"/>
        <w:rPr>
          <w:rFonts w:ascii="Times New Roman" w:hAnsi="Times New Roman"/>
          <w:lang w:val="kk-KZ"/>
        </w:rPr>
      </w:pPr>
      <w:r w:rsidRPr="00B26441">
        <w:rPr>
          <w:rFonts w:ascii="Times New Roman" w:hAnsi="Times New Roman"/>
          <w:lang w:val="kk-KZ"/>
        </w:rPr>
        <w:t xml:space="preserve">Наряду с компанией «ПРЭКО Консалтинг», в 2017 году социологические замеры коррупции проводили и другие исследовательские институты: </w:t>
      </w:r>
    </w:p>
    <w:p w:rsidR="00B26441" w:rsidRPr="00B26441" w:rsidRDefault="00B26441" w:rsidP="00B26441">
      <w:pPr>
        <w:pStyle w:val="a3"/>
        <w:numPr>
          <w:ilvl w:val="0"/>
          <w:numId w:val="3"/>
        </w:numPr>
        <w:spacing w:after="0" w:line="240" w:lineRule="auto"/>
        <w:jc w:val="both"/>
        <w:rPr>
          <w:rFonts w:ascii="Times New Roman" w:hAnsi="Times New Roman"/>
          <w:sz w:val="28"/>
          <w:szCs w:val="28"/>
          <w:lang w:val="kk-KZ"/>
        </w:rPr>
      </w:pPr>
      <w:r w:rsidRPr="00B26441">
        <w:rPr>
          <w:rFonts w:ascii="Times New Roman" w:hAnsi="Times New Roman"/>
          <w:sz w:val="28"/>
          <w:szCs w:val="28"/>
          <w:lang w:val="kk-KZ"/>
        </w:rPr>
        <w:t>Центр по изучению межэтнических и межконфессиональных отношений.</w:t>
      </w:r>
    </w:p>
    <w:p w:rsidR="00B26441" w:rsidRPr="00B26441" w:rsidRDefault="00B26441" w:rsidP="00B26441">
      <w:pPr>
        <w:pStyle w:val="a3"/>
        <w:numPr>
          <w:ilvl w:val="0"/>
          <w:numId w:val="3"/>
        </w:numPr>
        <w:spacing w:after="0" w:line="240" w:lineRule="auto"/>
        <w:jc w:val="both"/>
        <w:rPr>
          <w:rFonts w:ascii="Times New Roman" w:eastAsiaTheme="minorHAnsi" w:hAnsi="Times New Roman"/>
          <w:sz w:val="28"/>
          <w:szCs w:val="28"/>
        </w:rPr>
      </w:pPr>
      <w:r w:rsidRPr="00B26441">
        <w:rPr>
          <w:rFonts w:ascii="Times New Roman" w:hAnsi="Times New Roman"/>
          <w:sz w:val="28"/>
          <w:szCs w:val="28"/>
          <w:lang w:val="kk-KZ"/>
        </w:rPr>
        <w:t>Институт экономических исследований</w:t>
      </w:r>
      <w:r w:rsidRPr="00B26441">
        <w:rPr>
          <w:rFonts w:ascii="Times New Roman" w:hAnsi="Times New Roman"/>
          <w:sz w:val="28"/>
          <w:szCs w:val="28"/>
        </w:rPr>
        <w:t>.</w:t>
      </w:r>
    </w:p>
    <w:p w:rsidR="00B26441" w:rsidRPr="00B26441" w:rsidRDefault="00B26441" w:rsidP="00B26441">
      <w:pPr>
        <w:pStyle w:val="a3"/>
        <w:numPr>
          <w:ilvl w:val="0"/>
          <w:numId w:val="3"/>
        </w:numPr>
        <w:spacing w:after="0" w:line="240" w:lineRule="auto"/>
        <w:jc w:val="both"/>
        <w:rPr>
          <w:rFonts w:ascii="Times New Roman" w:hAnsi="Times New Roman"/>
          <w:sz w:val="28"/>
          <w:szCs w:val="28"/>
          <w:lang w:val="kk-KZ"/>
        </w:rPr>
      </w:pPr>
      <w:r w:rsidRPr="00B26441">
        <w:rPr>
          <w:rFonts w:ascii="Times New Roman" w:hAnsi="Times New Roman"/>
          <w:sz w:val="28"/>
          <w:szCs w:val="28"/>
          <w:lang w:val="kk-KZ"/>
        </w:rPr>
        <w:t>Стратегический центр «Социум-зерттеу».</w:t>
      </w:r>
    </w:p>
    <w:p w:rsidR="00B26441" w:rsidRPr="00B26441" w:rsidRDefault="00B26441" w:rsidP="00B26441">
      <w:pPr>
        <w:autoSpaceDE w:val="0"/>
        <w:autoSpaceDN w:val="0"/>
        <w:adjustRightInd w:val="0"/>
        <w:ind w:firstLine="708"/>
        <w:jc w:val="both"/>
        <w:rPr>
          <w:rFonts w:ascii="Times New Roman" w:hAnsi="Times New Roman"/>
          <w:b/>
          <w:i/>
          <w:lang w:val="kk-KZ"/>
        </w:rPr>
      </w:pPr>
      <w:r w:rsidRPr="00B26441">
        <w:rPr>
          <w:rFonts w:ascii="Times New Roman" w:hAnsi="Times New Roman"/>
        </w:rPr>
        <w:t xml:space="preserve">Положительные тенденции в сфере противодействия коррупции демонстрируются в исследовании </w:t>
      </w:r>
      <w:r w:rsidRPr="00B26441">
        <w:rPr>
          <w:rFonts w:ascii="Times New Roman" w:hAnsi="Times New Roman"/>
          <w:b/>
          <w:i/>
          <w:lang w:val="kk-KZ"/>
        </w:rPr>
        <w:t xml:space="preserve">Центра по изучению межэтнических и межконфессиональных отношений </w:t>
      </w:r>
      <w:r w:rsidRPr="00B26441">
        <w:rPr>
          <w:rFonts w:ascii="Times New Roman" w:hAnsi="Times New Roman"/>
          <w:lang w:val="kk-KZ"/>
        </w:rPr>
        <w:t>«Социологическое измерение коррупции: причины, формы, уровень распространения».</w:t>
      </w:r>
    </w:p>
    <w:p w:rsidR="00B26441" w:rsidRPr="00B26441" w:rsidRDefault="00B26441" w:rsidP="00B26441">
      <w:pPr>
        <w:ind w:firstLine="709"/>
        <w:jc w:val="both"/>
        <w:rPr>
          <w:rFonts w:ascii="Times New Roman" w:hAnsi="Times New Roman"/>
          <w:lang w:val="kk-KZ"/>
        </w:rPr>
      </w:pPr>
      <w:r w:rsidRPr="00B26441">
        <w:rPr>
          <w:rFonts w:ascii="Times New Roman" w:hAnsi="Times New Roman"/>
          <w:lang w:val="kk-KZ"/>
        </w:rPr>
        <w:t>Так, 80% опрошенных заявили, что им не приходилось давать деньги или подарки.</w:t>
      </w:r>
    </w:p>
    <w:p w:rsidR="00B26441" w:rsidRPr="00B26441" w:rsidRDefault="00B26441" w:rsidP="00B26441">
      <w:pPr>
        <w:ind w:firstLine="709"/>
        <w:jc w:val="both"/>
        <w:rPr>
          <w:rFonts w:ascii="Times New Roman" w:hAnsi="Times New Roman"/>
          <w:lang w:val="kk-KZ"/>
        </w:rPr>
      </w:pPr>
      <w:r w:rsidRPr="00B26441">
        <w:rPr>
          <w:rFonts w:ascii="Times New Roman" w:hAnsi="Times New Roman"/>
          <w:lang w:val="kk-KZ"/>
        </w:rPr>
        <w:t>При этом 83% респондентов связывают снижение коррупции за последние 10 лет с административными рефомами и повышением антикоррупционной культуры.</w:t>
      </w:r>
    </w:p>
    <w:p w:rsidR="00B26441" w:rsidRPr="00B26441" w:rsidRDefault="00B26441" w:rsidP="00B26441">
      <w:pPr>
        <w:ind w:firstLine="709"/>
        <w:jc w:val="both"/>
        <w:rPr>
          <w:rFonts w:ascii="Times New Roman" w:hAnsi="Times New Roman"/>
          <w:lang w:val="kk-KZ"/>
        </w:rPr>
      </w:pPr>
      <w:r w:rsidRPr="00B26441">
        <w:rPr>
          <w:rFonts w:ascii="Times New Roman" w:hAnsi="Times New Roman"/>
          <w:lang w:val="kk-KZ"/>
        </w:rPr>
        <w:t>Это свидетельствует о том, что граждане видят результаты проводимой госаппаратом работы и поддерживают ее.</w:t>
      </w:r>
    </w:p>
    <w:p w:rsidR="00B26441" w:rsidRPr="00B26441" w:rsidRDefault="00B26441" w:rsidP="00B26441">
      <w:pPr>
        <w:ind w:firstLine="709"/>
        <w:jc w:val="both"/>
        <w:rPr>
          <w:rFonts w:ascii="Times New Roman" w:hAnsi="Times New Roman"/>
        </w:rPr>
      </w:pPr>
      <w:r w:rsidRPr="00B26441">
        <w:rPr>
          <w:rFonts w:ascii="Times New Roman" w:hAnsi="Times New Roman"/>
          <w:lang w:val="kk-KZ"/>
        </w:rPr>
        <w:t xml:space="preserve">В 2017 году </w:t>
      </w:r>
      <w:r w:rsidRPr="00B26441">
        <w:rPr>
          <w:rFonts w:ascii="Times New Roman" w:hAnsi="Times New Roman"/>
        </w:rPr>
        <w:t>Институтом экономических исследований</w:t>
      </w:r>
      <w:r w:rsidRPr="00B26441">
        <w:rPr>
          <w:rFonts w:ascii="Times New Roman" w:hAnsi="Times New Roman"/>
          <w:lang w:val="kk-KZ"/>
        </w:rPr>
        <w:t xml:space="preserve"> были опубликованы </w:t>
      </w:r>
      <w:r w:rsidRPr="00B26441">
        <w:rPr>
          <w:rFonts w:ascii="Times New Roman" w:hAnsi="Times New Roman"/>
        </w:rPr>
        <w:t xml:space="preserve">результаты социологического исследования </w:t>
      </w:r>
      <w:r w:rsidRPr="00B26441">
        <w:rPr>
          <w:rFonts w:ascii="Times New Roman" w:hAnsi="Times New Roman"/>
          <w:b/>
          <w:i/>
        </w:rPr>
        <w:t>«Деловой климат-2016»</w:t>
      </w:r>
      <w:r w:rsidRPr="00B26441">
        <w:rPr>
          <w:rFonts w:ascii="Times New Roman" w:hAnsi="Times New Roman"/>
        </w:rPr>
        <w:t>, в ходе которого были опрошены более 4000 тысяч предпринимателей по всей республики.</w:t>
      </w:r>
    </w:p>
    <w:p w:rsidR="00B26441" w:rsidRPr="00B26441" w:rsidRDefault="00B26441" w:rsidP="00B26441">
      <w:pPr>
        <w:ind w:firstLine="709"/>
        <w:jc w:val="both"/>
        <w:rPr>
          <w:rFonts w:ascii="Times New Roman" w:hAnsi="Times New Roman"/>
        </w:rPr>
      </w:pPr>
      <w:r w:rsidRPr="00B26441">
        <w:rPr>
          <w:rFonts w:ascii="Times New Roman" w:hAnsi="Times New Roman"/>
        </w:rPr>
        <w:t>Отдельный блок исследования был посвящен анализу коррупции по следующим направлениям: определение уровня коррупции в разных регионах, оценка объема взяток, установление наиболее коррумпированных отраслей.</w:t>
      </w:r>
    </w:p>
    <w:p w:rsidR="00B26441" w:rsidRPr="00B26441" w:rsidRDefault="00B26441" w:rsidP="00B26441">
      <w:pPr>
        <w:ind w:firstLine="709"/>
        <w:jc w:val="both"/>
        <w:rPr>
          <w:rFonts w:ascii="Times New Roman" w:hAnsi="Times New Roman"/>
        </w:rPr>
      </w:pPr>
      <w:r w:rsidRPr="00B26441">
        <w:rPr>
          <w:rFonts w:ascii="Times New Roman" w:hAnsi="Times New Roman"/>
        </w:rPr>
        <w:lastRenderedPageBreak/>
        <w:t xml:space="preserve">По результатам исследования, эффективность антикоррупционных программ респонденты оценили достаточно высоко – так считает 71% опрошенных. 28% бизнесменов отметили, что ощущают снижение коррупции в стране. </w:t>
      </w:r>
    </w:p>
    <w:p w:rsidR="00B26441" w:rsidRPr="00B26441" w:rsidRDefault="00B26441" w:rsidP="00B26441">
      <w:pPr>
        <w:ind w:firstLine="709"/>
        <w:jc w:val="both"/>
        <w:rPr>
          <w:rFonts w:ascii="Times New Roman" w:hAnsi="Times New Roman"/>
        </w:rPr>
      </w:pPr>
      <w:r w:rsidRPr="00B26441">
        <w:rPr>
          <w:rFonts w:ascii="Times New Roman" w:hAnsi="Times New Roman"/>
        </w:rPr>
        <w:t xml:space="preserve">Данный результат свидетельствует о том, что импульс проводимой антикоррупционной работы получил отклик со стороны </w:t>
      </w:r>
      <w:proofErr w:type="spellStart"/>
      <w:proofErr w:type="gramStart"/>
      <w:r w:rsidRPr="00B26441">
        <w:rPr>
          <w:rFonts w:ascii="Times New Roman" w:hAnsi="Times New Roman"/>
        </w:rPr>
        <w:t>бизнес-сообщества</w:t>
      </w:r>
      <w:proofErr w:type="spellEnd"/>
      <w:proofErr w:type="gramEnd"/>
      <w:r w:rsidRPr="00B26441">
        <w:rPr>
          <w:rFonts w:ascii="Times New Roman" w:hAnsi="Times New Roman"/>
        </w:rPr>
        <w:t xml:space="preserve">. </w:t>
      </w:r>
    </w:p>
    <w:p w:rsidR="00B26441" w:rsidRPr="00B26441" w:rsidRDefault="00B26441" w:rsidP="00B26441">
      <w:pPr>
        <w:ind w:firstLine="709"/>
        <w:jc w:val="both"/>
        <w:rPr>
          <w:rFonts w:ascii="Times New Roman" w:hAnsi="Times New Roman"/>
        </w:rPr>
      </w:pPr>
      <w:proofErr w:type="gramStart"/>
      <w:r w:rsidRPr="00B26441">
        <w:rPr>
          <w:rFonts w:ascii="Times New Roman" w:hAnsi="Times New Roman"/>
        </w:rPr>
        <w:t>Что касается уровня распространенности коррупции в регионах, то за последние 5 лет значительно уменьшилась коррумпированность Павлодарской, Акмолинской и Северо-Казахстанской областей.</w:t>
      </w:r>
      <w:proofErr w:type="gramEnd"/>
      <w:r w:rsidRPr="00B26441">
        <w:rPr>
          <w:rFonts w:ascii="Times New Roman" w:hAnsi="Times New Roman"/>
        </w:rPr>
        <w:t xml:space="preserve"> Большой потенциал для снижения уровня коррупции имеется и других регионах.</w:t>
      </w:r>
    </w:p>
    <w:p w:rsidR="00B26441" w:rsidRPr="00B26441" w:rsidRDefault="00B26441" w:rsidP="00B26441">
      <w:pPr>
        <w:ind w:firstLine="709"/>
        <w:jc w:val="both"/>
        <w:rPr>
          <w:rFonts w:ascii="Times New Roman" w:hAnsi="Times New Roman"/>
          <w:lang w:val="kk-KZ"/>
        </w:rPr>
      </w:pPr>
      <w:r w:rsidRPr="00B26441">
        <w:rPr>
          <w:rFonts w:ascii="Times New Roman" w:hAnsi="Times New Roman"/>
          <w:b/>
          <w:i/>
          <w:lang w:val="kk-KZ"/>
        </w:rPr>
        <w:t>Стратегический центр «Социум-зерттеу»</w:t>
      </w:r>
      <w:r w:rsidRPr="00B26441">
        <w:rPr>
          <w:rFonts w:ascii="Times New Roman" w:hAnsi="Times New Roman"/>
          <w:lang w:val="kk-KZ"/>
        </w:rPr>
        <w:t xml:space="preserve"> оценил влияние информационных кампаний на состояние коррупции в республике.</w:t>
      </w:r>
    </w:p>
    <w:p w:rsidR="00B26441" w:rsidRPr="00B26441" w:rsidRDefault="00B26441" w:rsidP="00B26441">
      <w:pPr>
        <w:ind w:firstLine="709"/>
        <w:jc w:val="both"/>
        <w:rPr>
          <w:rFonts w:ascii="Times New Roman" w:hAnsi="Times New Roman"/>
          <w:lang w:val="kk-KZ"/>
        </w:rPr>
      </w:pPr>
      <w:r w:rsidRPr="00B26441">
        <w:rPr>
          <w:rFonts w:ascii="Times New Roman" w:hAnsi="Times New Roman"/>
          <w:lang w:val="kk-KZ"/>
        </w:rPr>
        <w:t xml:space="preserve">Так исследование показало, что социальная антикоррупционная реклама как один из каналов противодействия коррупции получила положительную оценку 56,7% опрошенных, особенно у представителей НПО –  62,4% опрошенных. </w:t>
      </w:r>
    </w:p>
    <w:p w:rsidR="00B26441" w:rsidRPr="00B26441" w:rsidRDefault="00B26441" w:rsidP="00B26441">
      <w:pPr>
        <w:ind w:firstLine="709"/>
        <w:jc w:val="both"/>
        <w:rPr>
          <w:rFonts w:ascii="Times New Roman" w:hAnsi="Times New Roman"/>
          <w:lang w:val="kk-KZ"/>
        </w:rPr>
      </w:pPr>
      <w:r w:rsidRPr="00B26441">
        <w:rPr>
          <w:rFonts w:ascii="Times New Roman" w:hAnsi="Times New Roman"/>
          <w:lang w:val="kk-KZ"/>
        </w:rPr>
        <w:t>Наиболее эффективными инструментами, по мнению респондентов, признаны разъяснительные мероприятия в трудовых коллективах и трансляция видеороликов по местным телеканалам и LED-экранам.</w:t>
      </w:r>
    </w:p>
    <w:p w:rsidR="00B26441" w:rsidRPr="00B26441" w:rsidRDefault="00B26441" w:rsidP="00B26441">
      <w:pPr>
        <w:ind w:firstLine="709"/>
        <w:jc w:val="both"/>
        <w:rPr>
          <w:rFonts w:ascii="Times New Roman" w:hAnsi="Times New Roman"/>
        </w:rPr>
      </w:pPr>
      <w:r w:rsidRPr="00B26441">
        <w:rPr>
          <w:rFonts w:ascii="Times New Roman" w:hAnsi="Times New Roman"/>
          <w:shd w:val="clear" w:color="auto" w:fill="FFFFFF"/>
        </w:rPr>
        <w:t xml:space="preserve">Также в рамках исследования была дана </w:t>
      </w:r>
      <w:r w:rsidRPr="00B26441">
        <w:rPr>
          <w:rFonts w:ascii="Times New Roman" w:hAnsi="Times New Roman"/>
        </w:rPr>
        <w:t xml:space="preserve">оценка восприятия уровня коррупции различными группами населения. </w:t>
      </w:r>
      <w:r w:rsidRPr="00B26441">
        <w:rPr>
          <w:rFonts w:ascii="Times New Roman" w:eastAsia="Times New Roman" w:hAnsi="Times New Roman"/>
          <w:szCs w:val="20"/>
        </w:rPr>
        <w:t>В целом, большой части представителей НПО (78,8%), государственных служащих (76,2%), физических лиц (63%), предпринимателей (62,2%)не приходилось попадать в коррупционную ситуацию за последний год.</w:t>
      </w:r>
    </w:p>
    <w:p w:rsidR="00B26441" w:rsidRPr="00B26441" w:rsidRDefault="00B26441" w:rsidP="00B26441">
      <w:pPr>
        <w:ind w:firstLine="709"/>
        <w:contextualSpacing/>
        <w:jc w:val="both"/>
        <w:rPr>
          <w:rFonts w:ascii="Times New Roman" w:eastAsia="Times New Roman" w:hAnsi="Times New Roman"/>
        </w:rPr>
      </w:pPr>
      <w:r w:rsidRPr="00B26441">
        <w:rPr>
          <w:rFonts w:ascii="Times New Roman" w:eastAsia="Times New Roman" w:hAnsi="Times New Roman"/>
        </w:rPr>
        <w:t>Таким образом, итоги социологических исследований позволяют сделать вывод о том, что в обществе сформировалось сознание нетерпимости к коррупции, а принимаемые государством меры по формированию антикоррупционной культуры являются эффективными.</w:t>
      </w:r>
    </w:p>
    <w:p w:rsidR="00B26441" w:rsidRPr="0094362E" w:rsidRDefault="00B26441" w:rsidP="00B26441">
      <w:pPr>
        <w:ind w:firstLine="709"/>
        <w:contextualSpacing/>
        <w:jc w:val="both"/>
        <w:rPr>
          <w:rFonts w:ascii="Times New Roman" w:hAnsi="Times New Roman"/>
        </w:rPr>
      </w:pPr>
      <w:r w:rsidRPr="00B26441">
        <w:rPr>
          <w:rFonts w:ascii="Times New Roman" w:eastAsia="Times New Roman" w:hAnsi="Times New Roman"/>
        </w:rPr>
        <w:t xml:space="preserve">Вместе с тем, в целях дальнейшего повышения уровня доверия граждан к деятельности государственных органов </w:t>
      </w:r>
      <w:r w:rsidRPr="00B26441">
        <w:rPr>
          <w:rFonts w:ascii="Times New Roman" w:hAnsi="Times New Roman"/>
        </w:rPr>
        <w:t>в первую очередь необходимо предпринимать следующие меры: внедрение антикоррупционного воспитания и образования подрастающего поколения, усиление общественного контроля и повышение уровня правовой грамотности населения.</w:t>
      </w:r>
    </w:p>
    <w:p w:rsidR="005D44C5" w:rsidRDefault="005D44C5"/>
    <w:p w:rsidR="00B26441" w:rsidRDefault="00B26441"/>
    <w:p w:rsidR="00B26441" w:rsidRDefault="00B26441"/>
    <w:p w:rsidR="00B26441" w:rsidRDefault="00B26441"/>
    <w:p w:rsidR="00B26441" w:rsidRDefault="00B26441"/>
    <w:p w:rsidR="00B26441" w:rsidRDefault="00B26441" w:rsidP="00B26441">
      <w:pPr>
        <w:jc w:val="center"/>
        <w:rPr>
          <w:i/>
        </w:rPr>
      </w:pPr>
      <w:r w:rsidRPr="00B26441">
        <w:rPr>
          <w:i/>
        </w:rPr>
        <w:t xml:space="preserve">Подготовлено Академией государственного управления </w:t>
      </w:r>
    </w:p>
    <w:p w:rsidR="00B26441" w:rsidRPr="00B26441" w:rsidRDefault="00B26441" w:rsidP="00B26441">
      <w:pPr>
        <w:jc w:val="center"/>
        <w:rPr>
          <w:i/>
        </w:rPr>
      </w:pPr>
      <w:r w:rsidRPr="00B26441">
        <w:rPr>
          <w:i/>
        </w:rPr>
        <w:t>при Президенте Р</w:t>
      </w:r>
      <w:r>
        <w:rPr>
          <w:i/>
        </w:rPr>
        <w:t>еспублики Казахстан</w:t>
      </w:r>
    </w:p>
    <w:p w:rsidR="00B26441" w:rsidRPr="00B26441" w:rsidRDefault="00B26441">
      <w:pPr>
        <w:jc w:val="center"/>
        <w:rPr>
          <w:i/>
        </w:rPr>
      </w:pPr>
    </w:p>
    <w:sectPr w:rsidR="00B26441" w:rsidRPr="00B26441" w:rsidSect="005D4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7E39"/>
    <w:multiLevelType w:val="hybridMultilevel"/>
    <w:tmpl w:val="25A6937E"/>
    <w:lvl w:ilvl="0" w:tplc="E08E3C0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13D7A8C"/>
    <w:multiLevelType w:val="hybridMultilevel"/>
    <w:tmpl w:val="2DC8CE4A"/>
    <w:lvl w:ilvl="0" w:tplc="E08E3C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1411B1"/>
    <w:multiLevelType w:val="hybridMultilevel"/>
    <w:tmpl w:val="7F2C28C2"/>
    <w:lvl w:ilvl="0" w:tplc="6FF6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95143D"/>
    <w:multiLevelType w:val="hybridMultilevel"/>
    <w:tmpl w:val="4E6E20D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441"/>
    <w:rsid w:val="00176BC3"/>
    <w:rsid w:val="005D44C5"/>
    <w:rsid w:val="00723626"/>
    <w:rsid w:val="009A2046"/>
    <w:rsid w:val="00B26441"/>
    <w:rsid w:val="00BB2943"/>
    <w:rsid w:val="00D14BC6"/>
    <w:rsid w:val="00D26801"/>
    <w:rsid w:val="00D9537C"/>
    <w:rsid w:val="00EF0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41"/>
    <w:pPr>
      <w:jc w:val="left"/>
    </w:pPr>
    <w:rPr>
      <w:rFonts w:eastAsiaTheme="minorEastAsia"/>
      <w:sz w:val="28"/>
      <w:szCs w:val="28"/>
      <w:lang w:eastAsia="ru-RU"/>
    </w:rPr>
  </w:style>
  <w:style w:type="paragraph" w:styleId="2">
    <w:name w:val="heading 2"/>
    <w:basedOn w:val="a"/>
    <w:next w:val="a"/>
    <w:link w:val="20"/>
    <w:uiPriority w:val="9"/>
    <w:unhideWhenUsed/>
    <w:qFormat/>
    <w:rsid w:val="00B26441"/>
    <w:pPr>
      <w:keepNext/>
      <w:spacing w:before="240" w:after="60"/>
      <w:outlineLvl w:val="1"/>
    </w:pPr>
    <w:rPr>
      <w:rFonts w:ascii="Cambria" w:eastAsia="Times New Roman" w:hAnsi="Cambria" w:cs="Times New Roman"/>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6441"/>
    <w:rPr>
      <w:rFonts w:ascii="Cambria" w:eastAsia="Times New Roman" w:hAnsi="Cambria" w:cs="Times New Roman"/>
      <w:b/>
      <w:bCs/>
      <w:i/>
      <w:iCs/>
      <w:sz w:val="28"/>
      <w:szCs w:val="28"/>
      <w:lang w:val="en-US" w:eastAsia="ru-RU"/>
    </w:rPr>
  </w:style>
  <w:style w:type="paragraph" w:styleId="a3">
    <w:name w:val="List Paragraph"/>
    <w:basedOn w:val="a"/>
    <w:link w:val="a4"/>
    <w:uiPriority w:val="34"/>
    <w:qFormat/>
    <w:rsid w:val="00B26441"/>
    <w:pPr>
      <w:spacing w:after="200" w:line="276" w:lineRule="auto"/>
      <w:ind w:left="720"/>
      <w:contextualSpacing/>
    </w:pPr>
    <w:rPr>
      <w:rFonts w:ascii="Calibri" w:eastAsia="Times New Roman" w:hAnsi="Calibri" w:cs="Times New Roman"/>
      <w:sz w:val="20"/>
      <w:szCs w:val="20"/>
    </w:rPr>
  </w:style>
  <w:style w:type="character" w:customStyle="1" w:styleId="a4">
    <w:name w:val="Абзац списка Знак"/>
    <w:link w:val="a3"/>
    <w:uiPriority w:val="34"/>
    <w:locked/>
    <w:rsid w:val="00B26441"/>
    <w:rPr>
      <w:rFonts w:ascii="Calibri" w:eastAsia="Times New Roman" w:hAnsi="Calibri" w:cs="Times New Roman"/>
      <w:sz w:val="20"/>
      <w:szCs w:val="20"/>
      <w:lang w:eastAsia="ru-RU"/>
    </w:rPr>
  </w:style>
  <w:style w:type="character" w:styleId="a5">
    <w:name w:val="Strong"/>
    <w:uiPriority w:val="22"/>
    <w:qFormat/>
    <w:rsid w:val="00B26441"/>
    <w:rPr>
      <w:b/>
      <w:bCs/>
    </w:rPr>
  </w:style>
  <w:style w:type="character" w:customStyle="1" w:styleId="apple-converted-space">
    <w:name w:val="apple-converted-space"/>
    <w:rsid w:val="00B26441"/>
  </w:style>
  <w:style w:type="character" w:styleId="a6">
    <w:name w:val="Emphasis"/>
    <w:uiPriority w:val="20"/>
    <w:qFormat/>
    <w:rsid w:val="00B26441"/>
    <w:rPr>
      <w:i/>
      <w:iC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8"/>
    <w:unhideWhenUsed/>
    <w:rsid w:val="00B26441"/>
    <w:pPr>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rsid w:val="00B26441"/>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locked/>
    <w:rsid w:val="00B26441"/>
    <w:rPr>
      <w:rFonts w:ascii="Times New Roman" w:eastAsia="Times New Roman" w:hAnsi="Times New Roman" w:cs="Times New Roman"/>
      <w:sz w:val="24"/>
      <w:szCs w:val="24"/>
      <w:lang w:eastAsia="ru-RU"/>
    </w:rPr>
  </w:style>
  <w:style w:type="paragraph" w:styleId="aa">
    <w:name w:val="No Spacing"/>
    <w:aliases w:val="Без интервала_new_roman_12,Рабочий,Обя,мелкий,мой рабочий,норма,Без интеБез интервала,Без интервала11,No Spacing,Айгерим,Без интерваль,свой,Без интервала4,Без интервала5,Без интервала6,Без интервала7,No Spacing1,14 TNR,О"/>
    <w:link w:val="ab"/>
    <w:uiPriority w:val="1"/>
    <w:qFormat/>
    <w:rsid w:val="00B26441"/>
    <w:pPr>
      <w:jc w:val="left"/>
    </w:pPr>
  </w:style>
  <w:style w:type="character" w:customStyle="1" w:styleId="ab">
    <w:name w:val="Без интервала Знак"/>
    <w:aliases w:val="Без интервала_new_roman_12 Знак,Рабочий Знак,Обя Знак,мелкий Знак,мой рабочий Знак,норма Знак,Без интеБез интервала Знак,Без интервала11 Знак,No Spacing Знак,Айгерим Знак,Без интерваль Знак,свой Знак,Без интервала4 Знак,14 TNR Знак"/>
    <w:link w:val="aa"/>
    <w:uiPriority w:val="1"/>
    <w:locked/>
    <w:rsid w:val="00B26441"/>
  </w:style>
  <w:style w:type="paragraph" w:styleId="ac">
    <w:name w:val="Balloon Text"/>
    <w:basedOn w:val="a"/>
    <w:link w:val="ad"/>
    <w:uiPriority w:val="99"/>
    <w:semiHidden/>
    <w:unhideWhenUsed/>
    <w:rsid w:val="00B26441"/>
    <w:rPr>
      <w:rFonts w:ascii="Tahoma" w:hAnsi="Tahoma" w:cs="Tahoma"/>
      <w:sz w:val="16"/>
      <w:szCs w:val="16"/>
    </w:rPr>
  </w:style>
  <w:style w:type="character" w:customStyle="1" w:styleId="ad">
    <w:name w:val="Текст выноски Знак"/>
    <w:basedOn w:val="a0"/>
    <w:link w:val="ac"/>
    <w:uiPriority w:val="99"/>
    <w:semiHidden/>
    <w:rsid w:val="00B2644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Мнение респондентом относительно прогресса</a:t>
            </a:r>
            <a:r>
              <a:rPr lang="ru-RU" sz="1200" b="1" baseline="0">
                <a:latin typeface="Times New Roman" pitchFamily="18" charset="0"/>
                <a:cs typeface="Times New Roman" pitchFamily="18" charset="0"/>
              </a:rPr>
              <a:t> в противодействии коррупции за посление 4 года</a:t>
            </a:r>
            <a:endParaRPr lang="ru-RU" sz="1200" b="1">
              <a:latin typeface="Times New Roman" pitchFamily="18" charset="0"/>
              <a:cs typeface="Times New Roman" pitchFamily="18" charset="0"/>
            </a:endParaRPr>
          </a:p>
        </c:rich>
      </c:tx>
    </c:title>
    <c:plotArea>
      <c:layout/>
      <c:barChart>
        <c:barDir val="col"/>
        <c:grouping val="stacked"/>
        <c:ser>
          <c:idx val="0"/>
          <c:order val="0"/>
          <c:tx>
            <c:strRef>
              <c:f>Лист1!$B$1</c:f>
              <c:strCache>
                <c:ptCount val="1"/>
                <c:pt idx="0">
                  <c:v>Столбец1</c:v>
                </c:pt>
              </c:strCache>
            </c:strRef>
          </c:tx>
          <c:dLbls>
            <c:dLbl>
              <c:idx val="0"/>
              <c:spPr/>
              <c:txPr>
                <a:bodyPr/>
                <a:lstStyle/>
                <a:p>
                  <a:pPr>
                    <a:defRPr sz="1600" b="1">
                      <a:solidFill>
                        <a:schemeClr val="bg1"/>
                      </a:solidFill>
                    </a:defRPr>
                  </a:pPr>
                  <a:endParaRPr lang="ru-RU"/>
                </a:p>
              </c:txPr>
            </c:dLbl>
            <c:dLbl>
              <c:idx val="1"/>
              <c:spPr/>
              <c:txPr>
                <a:bodyPr/>
                <a:lstStyle/>
                <a:p>
                  <a:pPr>
                    <a:defRPr sz="1600" b="1">
                      <a:solidFill>
                        <a:schemeClr val="bg1"/>
                      </a:solidFill>
                    </a:defRPr>
                  </a:pPr>
                  <a:endParaRPr lang="ru-RU"/>
                </a:p>
              </c:txPr>
            </c:dLbl>
            <c:dLbl>
              <c:idx val="2"/>
              <c:spPr/>
              <c:txPr>
                <a:bodyPr/>
                <a:lstStyle/>
                <a:p>
                  <a:pPr>
                    <a:defRPr sz="1600" b="1">
                      <a:solidFill>
                        <a:schemeClr val="bg1"/>
                      </a:solidFill>
                    </a:defRPr>
                  </a:pPr>
                  <a:endParaRPr lang="ru-RU"/>
                </a:p>
              </c:txPr>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Нет прогресса</c:v>
                </c:pt>
                <c:pt idx="1">
                  <c:v>Затрудняюсь ответить</c:v>
                </c:pt>
                <c:pt idx="2">
                  <c:v>Есть прогресс</c:v>
                </c:pt>
              </c:strCache>
            </c:strRef>
          </c:cat>
          <c:val>
            <c:numRef>
              <c:f>Лист1!$B$2:$B$4</c:f>
              <c:numCache>
                <c:formatCode>0%</c:formatCode>
                <c:ptCount val="3"/>
                <c:pt idx="0">
                  <c:v>0.32000000000000073</c:v>
                </c:pt>
                <c:pt idx="1">
                  <c:v>0.22000000000000011</c:v>
                </c:pt>
                <c:pt idx="2">
                  <c:v>0.37000000000000038</c:v>
                </c:pt>
              </c:numCache>
            </c:numRef>
          </c:val>
        </c:ser>
        <c:overlap val="87"/>
        <c:axId val="103074048"/>
        <c:axId val="103084032"/>
      </c:barChart>
      <c:catAx>
        <c:axId val="103074048"/>
        <c:scaling>
          <c:orientation val="minMax"/>
        </c:scaling>
        <c:axPos val="b"/>
        <c:numFmt formatCode="General" sourceLinked="0"/>
        <c:tickLblPos val="nextTo"/>
        <c:txPr>
          <a:bodyPr/>
          <a:lstStyle/>
          <a:p>
            <a:pPr>
              <a:defRPr b="1"/>
            </a:pPr>
            <a:endParaRPr lang="ru-RU"/>
          </a:p>
        </c:txPr>
        <c:crossAx val="103084032"/>
        <c:crosses val="autoZero"/>
        <c:auto val="1"/>
        <c:lblAlgn val="ctr"/>
        <c:lblOffset val="100"/>
      </c:catAx>
      <c:valAx>
        <c:axId val="103084032"/>
        <c:scaling>
          <c:orientation val="minMax"/>
        </c:scaling>
        <c:axPos val="l"/>
        <c:majorGridlines/>
        <c:numFmt formatCode="0%" sourceLinked="1"/>
        <c:majorTickMark val="none"/>
        <c:tickLblPos val="none"/>
        <c:crossAx val="1030740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Казахстан</a:t>
            </a:r>
            <a:r>
              <a:rPr lang="ru-RU" sz="1200" b="1" baseline="0">
                <a:latin typeface="Times New Roman" pitchFamily="18" charset="0"/>
                <a:cs typeface="Times New Roman" pitchFamily="18" charset="0"/>
              </a:rPr>
              <a:t> в исследовании качества государственного управления </a:t>
            </a:r>
            <a:r>
              <a:rPr lang="ru-RU" sz="1200" b="1" i="0" u="none" strike="noStrike" baseline="0">
                <a:effectLst/>
              </a:rPr>
              <a:t>по индикатору «сдерживание коррупции» </a:t>
            </a:r>
            <a:endParaRPr lang="ru-RU" sz="1200" b="1">
              <a:latin typeface="Times New Roman" pitchFamily="18" charset="0"/>
              <a:cs typeface="Times New Roman" pitchFamily="18" charset="0"/>
            </a:endParaRPr>
          </a:p>
        </c:rich>
      </c:tx>
      <c:layout>
        <c:manualLayout>
          <c:xMode val="edge"/>
          <c:yMode val="edge"/>
          <c:x val="0.11133281881948381"/>
          <c:y val="0"/>
        </c:manualLayout>
      </c:layout>
    </c:title>
    <c:plotArea>
      <c:layout>
        <c:manualLayout>
          <c:layoutTarget val="inner"/>
          <c:xMode val="edge"/>
          <c:yMode val="edge"/>
          <c:x val="6.10903785910136E-2"/>
          <c:y val="0.20665127195638988"/>
          <c:w val="0.90930663627247232"/>
          <c:h val="0.63634074435204901"/>
        </c:manualLayout>
      </c:layout>
      <c:lineChart>
        <c:grouping val="standard"/>
        <c:ser>
          <c:idx val="0"/>
          <c:order val="0"/>
          <c:tx>
            <c:strRef>
              <c:f>Лист1!$B$1</c:f>
              <c:strCache>
                <c:ptCount val="1"/>
                <c:pt idx="0">
                  <c:v>Ряд 1</c:v>
                </c:pt>
              </c:strCache>
            </c:strRef>
          </c:tx>
          <c:dLbls>
            <c:dLbl>
              <c:idx val="0"/>
              <c:layout>
                <c:manualLayout>
                  <c:x val="4.9135258526927334E-3"/>
                  <c:y val="1.0178595464028601E-2"/>
                </c:manualLayout>
              </c:layout>
              <c:showVal val="1"/>
              <c:extLst>
                <c:ext xmlns:c15="http://schemas.microsoft.com/office/drawing/2012/chart" uri="{CE6537A1-D6FC-4f65-9D91-7224C49458BB}"/>
              </c:extLst>
            </c:dLbl>
            <c:dLbl>
              <c:idx val="1"/>
              <c:layout>
                <c:manualLayout>
                  <c:x val="-8.3944318529663251E-3"/>
                  <c:y val="1.01785954640285E-2"/>
                </c:manualLayout>
              </c:layout>
              <c:showVal val="1"/>
              <c:extLst>
                <c:ext xmlns:c15="http://schemas.microsoft.com/office/drawing/2012/chart" uri="{CE6537A1-D6FC-4f65-9D91-7224C49458BB}"/>
              </c:extLst>
            </c:dLbl>
            <c:dLbl>
              <c:idx val="2"/>
              <c:layout>
                <c:manualLayout>
                  <c:x val="0"/>
                  <c:y val="4.4972743791641422E-2"/>
                </c:manualLayout>
              </c:layout>
              <c:showVal val="1"/>
              <c:extLst>
                <c:ext xmlns:c15="http://schemas.microsoft.com/office/drawing/2012/chart" uri="{CE6537A1-D6FC-4f65-9D91-7224C49458BB}"/>
              </c:extLst>
            </c:dLbl>
            <c:dLbl>
              <c:idx val="3"/>
              <c:layout>
                <c:manualLayout>
                  <c:x val="0"/>
                  <c:y val="3.28453453453455E-2"/>
                </c:manualLayout>
              </c:layout>
              <c:showVal val="1"/>
              <c:extLst>
                <c:ext xmlns:c15="http://schemas.microsoft.com/office/drawing/2012/chart" uri="{CE6537A1-D6FC-4f65-9D91-7224C49458BB}"/>
              </c:extLst>
            </c:dLbl>
            <c:dLbl>
              <c:idx val="4"/>
              <c:layout>
                <c:manualLayout>
                  <c:x val="2.4567610062893172E-3"/>
                  <c:y val="3.28453453453455E-2"/>
                </c:manualLayout>
              </c:layout>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2015</c:v>
                </c:pt>
                <c:pt idx="5">
                  <c:v>2016</c:v>
                </c:pt>
              </c:numCache>
            </c:numRef>
          </c:cat>
          <c:val>
            <c:numRef>
              <c:f>Лист1!$B$2:$B$7</c:f>
              <c:numCache>
                <c:formatCode>General</c:formatCode>
                <c:ptCount val="6"/>
                <c:pt idx="0">
                  <c:v>16.5</c:v>
                </c:pt>
                <c:pt idx="1">
                  <c:v>17.5</c:v>
                </c:pt>
                <c:pt idx="2">
                  <c:v>18.899999999999999</c:v>
                </c:pt>
                <c:pt idx="3">
                  <c:v>19</c:v>
                </c:pt>
                <c:pt idx="4">
                  <c:v>19.7</c:v>
                </c:pt>
                <c:pt idx="5">
                  <c:v>20.7</c:v>
                </c:pt>
              </c:numCache>
            </c:numRef>
          </c:val>
        </c:ser>
        <c:marker val="1"/>
        <c:axId val="103726464"/>
        <c:axId val="103728256"/>
      </c:lineChart>
      <c:catAx>
        <c:axId val="103726464"/>
        <c:scaling>
          <c:orientation val="minMax"/>
        </c:scaling>
        <c:axPos val="b"/>
        <c:numFmt formatCode="General" sourceLinked="1"/>
        <c:tickLblPos val="nextTo"/>
        <c:crossAx val="103728256"/>
        <c:crosses val="autoZero"/>
        <c:auto val="1"/>
        <c:lblAlgn val="ctr"/>
        <c:lblOffset val="100"/>
      </c:catAx>
      <c:valAx>
        <c:axId val="103728256"/>
        <c:scaling>
          <c:orientation val="minMax"/>
          <c:max val="22"/>
          <c:min val="15"/>
        </c:scaling>
        <c:axPos val="l"/>
        <c:majorGridlines/>
        <c:numFmt formatCode="General" sourceLinked="1"/>
        <c:tickLblPos val="nextTo"/>
        <c:crossAx val="10372646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Эффективность</a:t>
            </a:r>
            <a:r>
              <a:rPr lang="ru-RU" sz="1200" baseline="0">
                <a:latin typeface="Times New Roman" pitchFamily="18" charset="0"/>
                <a:cs typeface="Times New Roman" pitchFamily="18" charset="0"/>
              </a:rPr>
              <a:t> правительства</a:t>
            </a:r>
            <a:endParaRPr lang="ru-RU" sz="1200">
              <a:latin typeface="Times New Roman" pitchFamily="18" charset="0"/>
              <a:cs typeface="Times New Roman" pitchFamily="18" charset="0"/>
            </a:endParaRPr>
          </a:p>
        </c:rich>
      </c:tx>
    </c:title>
    <c:plotArea>
      <c:layout/>
      <c:lineChart>
        <c:grouping val="stacked"/>
        <c:ser>
          <c:idx val="0"/>
          <c:order val="0"/>
          <c:tx>
            <c:strRef>
              <c:f>Лист1!$B$1</c:f>
              <c:strCache>
                <c:ptCount val="1"/>
                <c:pt idx="0">
                  <c:v>Ряд 1</c:v>
                </c:pt>
              </c:strCache>
            </c:strRef>
          </c:tx>
          <c:dLbls>
            <c:dLbl>
              <c:idx val="0"/>
              <c:layout>
                <c:manualLayout>
                  <c:x val="-1.8518518518518542E-2"/>
                  <c:y val="-4.3567807351077223E-2"/>
                </c:manualLayout>
              </c:layout>
              <c:showVal val="1"/>
              <c:extLst>
                <c:ext xmlns:c15="http://schemas.microsoft.com/office/drawing/2012/chart" uri="{CE6537A1-D6FC-4f65-9D91-7224C49458BB}"/>
              </c:extLst>
            </c:dLbl>
            <c:dLbl>
              <c:idx val="1"/>
              <c:layout>
                <c:manualLayout>
                  <c:x val="0"/>
                  <c:y val="3.5646387832699605E-2"/>
                </c:manualLayout>
              </c:layout>
              <c:showVal val="1"/>
              <c:extLst>
                <c:ext xmlns:c15="http://schemas.microsoft.com/office/drawing/2012/chart" uri="{CE6537A1-D6FC-4f65-9D91-7224C49458BB}"/>
              </c:extLst>
            </c:dLbl>
            <c:dLbl>
              <c:idx val="2"/>
              <c:layout>
                <c:manualLayout>
                  <c:x val="-6.9444444444444545E-3"/>
                  <c:y val="3.5646387832699605E-2"/>
                </c:manualLayout>
              </c:layout>
              <c:showVal val="1"/>
              <c:extLst>
                <c:ext xmlns:c15="http://schemas.microsoft.com/office/drawing/2012/chart" uri="{CE6537A1-D6FC-4f65-9D91-7224C49458BB}"/>
              </c:extLst>
            </c:dLbl>
            <c:dLbl>
              <c:idx val="3"/>
              <c:layout>
                <c:manualLayout>
                  <c:x val="-3.4722222222222203E-2"/>
                  <c:y val="-4.3567807351077313E-2"/>
                </c:manualLayout>
              </c:layout>
              <c:showVal val="1"/>
              <c:extLst>
                <c:ext xmlns:c15="http://schemas.microsoft.com/office/drawing/2012/chart" uri="{CE6537A1-D6FC-4f65-9D91-7224C49458BB}"/>
              </c:extLst>
            </c:dLbl>
            <c:dLbl>
              <c:idx val="4"/>
              <c:layout>
                <c:manualLayout>
                  <c:x val="-6.9444444444444545E-3"/>
                  <c:y val="2.7724968314321911E-2"/>
                </c:manualLayout>
              </c:layout>
              <c:showVal val="1"/>
              <c:extLst>
                <c:ext xmlns:c15="http://schemas.microsoft.com/office/drawing/2012/chart" uri="{CE6537A1-D6FC-4f65-9D91-7224C49458BB}"/>
              </c:extLst>
            </c:dLbl>
            <c:spPr>
              <a:noFill/>
              <a:ln>
                <a:noFill/>
              </a:ln>
              <a:effectLst/>
            </c:spPr>
            <c:txPr>
              <a:bodyPr/>
              <a:lstStyle/>
              <a:p>
                <a:pPr>
                  <a:defRPr sz="1100" b="1"/>
                </a:pPr>
                <a:endParaRPr lang="ru-RU"/>
              </a:p>
            </c:txPr>
            <c:showVal val="1"/>
            <c:extLs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23</c:v>
                </c:pt>
                <c:pt idx="1">
                  <c:v>20</c:v>
                </c:pt>
                <c:pt idx="2">
                  <c:v>21</c:v>
                </c:pt>
                <c:pt idx="3">
                  <c:v>31</c:v>
                </c:pt>
                <c:pt idx="4">
                  <c:v>19</c:v>
                </c:pt>
              </c:numCache>
            </c:numRef>
          </c:val>
        </c:ser>
        <c:marker val="1"/>
        <c:axId val="112775936"/>
        <c:axId val="112777472"/>
      </c:lineChart>
      <c:catAx>
        <c:axId val="112775936"/>
        <c:scaling>
          <c:orientation val="minMax"/>
        </c:scaling>
        <c:axPos val="b"/>
        <c:numFmt formatCode="General" sourceLinked="1"/>
        <c:tickLblPos val="nextTo"/>
        <c:crossAx val="112777472"/>
        <c:crosses val="autoZero"/>
        <c:auto val="1"/>
        <c:lblAlgn val="ctr"/>
        <c:lblOffset val="100"/>
      </c:catAx>
      <c:valAx>
        <c:axId val="112777472"/>
        <c:scaling>
          <c:orientation val="minMax"/>
          <c:min val="15"/>
        </c:scaling>
        <c:axPos val="l"/>
        <c:majorGridlines/>
        <c:numFmt formatCode="General" sourceLinked="1"/>
        <c:tickLblPos val="nextTo"/>
        <c:crossAx val="112775936"/>
        <c:crosses val="autoZero"/>
        <c:crossBetween val="between"/>
      </c:valAx>
    </c:plotArea>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3BFB08-D1AF-AA44-8D48-A7310875D05F}"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ru-RU"/>
        </a:p>
      </dgm:t>
    </dgm:pt>
    <dgm:pt modelId="{7869FD59-F5A8-D243-A917-2E551A9D40FC}">
      <dgm:prSet phldrT="[Текст]"/>
      <dgm:spPr/>
      <dgm:t>
        <a:bodyPr/>
        <a:lstStyle/>
        <a:p>
          <a:r>
            <a:rPr lang="ru-RU"/>
            <a:t>1</a:t>
          </a:r>
        </a:p>
      </dgm:t>
    </dgm:pt>
    <dgm:pt modelId="{BD197B29-A559-A74B-9710-DEC33E5EFD85}" type="parTrans" cxnId="{C4F3C1E0-0432-CC4E-92E8-580CFAD85EA2}">
      <dgm:prSet/>
      <dgm:spPr/>
      <dgm:t>
        <a:bodyPr/>
        <a:lstStyle/>
        <a:p>
          <a:endParaRPr lang="ru-RU"/>
        </a:p>
      </dgm:t>
    </dgm:pt>
    <dgm:pt modelId="{4B5824EC-FBC7-FB44-8635-62A1C5A43946}" type="sibTrans" cxnId="{C4F3C1E0-0432-CC4E-92E8-580CFAD85EA2}">
      <dgm:prSet/>
      <dgm:spPr/>
      <dgm:t>
        <a:bodyPr/>
        <a:lstStyle/>
        <a:p>
          <a:endParaRPr lang="ru-RU"/>
        </a:p>
      </dgm:t>
    </dgm:pt>
    <dgm:pt modelId="{9C088A44-9F70-6244-BB4B-E9F7DC8D77BE}">
      <dgm:prSet phldrT="[Текст]"/>
      <dgm:spPr/>
      <dgm:t>
        <a:bodyPr/>
        <a:lstStyle/>
        <a:p>
          <a:r>
            <a:rPr lang="kk-KZ" b="0"/>
            <a:t>совокупные</a:t>
          </a:r>
          <a:r>
            <a:rPr lang="ru-RU" b="0"/>
            <a:t> показатели, выставляемые путем агрегирования рейтингов</a:t>
          </a:r>
          <a:endParaRPr lang="ru-RU"/>
        </a:p>
      </dgm:t>
    </dgm:pt>
    <dgm:pt modelId="{7D107B32-7257-344D-8B0D-C6EEF4DDE1AC}" type="parTrans" cxnId="{64094946-6281-5D4E-B451-6023CDA91DF2}">
      <dgm:prSet/>
      <dgm:spPr/>
      <dgm:t>
        <a:bodyPr/>
        <a:lstStyle/>
        <a:p>
          <a:endParaRPr lang="ru-RU"/>
        </a:p>
      </dgm:t>
    </dgm:pt>
    <dgm:pt modelId="{69AD4E63-74B7-2949-9EE2-A48F6460FDA7}" type="sibTrans" cxnId="{64094946-6281-5D4E-B451-6023CDA91DF2}">
      <dgm:prSet/>
      <dgm:spPr/>
      <dgm:t>
        <a:bodyPr/>
        <a:lstStyle/>
        <a:p>
          <a:endParaRPr lang="ru-RU"/>
        </a:p>
      </dgm:t>
    </dgm:pt>
    <dgm:pt modelId="{DA8E6EEB-1A5E-3449-985A-59F7E8A66792}">
      <dgm:prSet phldrT="[Текст]"/>
      <dgm:spPr/>
      <dgm:t>
        <a:bodyPr/>
        <a:lstStyle/>
        <a:p>
          <a:r>
            <a:rPr lang="ru-RU"/>
            <a:t>2</a:t>
          </a:r>
        </a:p>
      </dgm:t>
    </dgm:pt>
    <dgm:pt modelId="{5B9160DF-33E5-D547-A184-7EDAD350EE84}" type="parTrans" cxnId="{69A147DF-1CAF-A640-9F37-9066540FD765}">
      <dgm:prSet/>
      <dgm:spPr/>
      <dgm:t>
        <a:bodyPr/>
        <a:lstStyle/>
        <a:p>
          <a:endParaRPr lang="ru-RU"/>
        </a:p>
      </dgm:t>
    </dgm:pt>
    <dgm:pt modelId="{EDFE8746-C347-C748-AB57-1D2EE22DB2C3}" type="sibTrans" cxnId="{69A147DF-1CAF-A640-9F37-9066540FD765}">
      <dgm:prSet/>
      <dgm:spPr/>
      <dgm:t>
        <a:bodyPr/>
        <a:lstStyle/>
        <a:p>
          <a:endParaRPr lang="ru-RU"/>
        </a:p>
      </dgm:t>
    </dgm:pt>
    <dgm:pt modelId="{CBDB9AA1-8700-0846-A7FA-707188E73653}">
      <dgm:prSet phldrT="[Текст]"/>
      <dgm:spPr/>
      <dgm:t>
        <a:bodyPr/>
        <a:lstStyle/>
        <a:p>
          <a:r>
            <a:rPr lang="ru-RU" b="0"/>
            <a:t>социологические опросы</a:t>
          </a:r>
          <a:r>
            <a:rPr lang="ru-RU"/>
            <a:t> </a:t>
          </a:r>
        </a:p>
      </dgm:t>
    </dgm:pt>
    <dgm:pt modelId="{C2237AE4-1081-4544-9218-095AF884551B}" type="parTrans" cxnId="{29D3823C-92AE-F24A-9EF6-5595C19615B1}">
      <dgm:prSet/>
      <dgm:spPr/>
      <dgm:t>
        <a:bodyPr/>
        <a:lstStyle/>
        <a:p>
          <a:endParaRPr lang="ru-RU"/>
        </a:p>
      </dgm:t>
    </dgm:pt>
    <dgm:pt modelId="{9A419020-62F5-C64C-AFD6-12244905D081}" type="sibTrans" cxnId="{29D3823C-92AE-F24A-9EF6-5595C19615B1}">
      <dgm:prSet/>
      <dgm:spPr/>
      <dgm:t>
        <a:bodyPr/>
        <a:lstStyle/>
        <a:p>
          <a:endParaRPr lang="ru-RU"/>
        </a:p>
      </dgm:t>
    </dgm:pt>
    <dgm:pt modelId="{3DCBF6ED-F1C2-2D49-9C46-A9D8D2FA0B4C}">
      <dgm:prSet phldrT="[Текст]"/>
      <dgm:spPr/>
      <dgm:t>
        <a:bodyPr/>
        <a:lstStyle/>
        <a:p>
          <a:r>
            <a:rPr lang="ru-RU"/>
            <a:t>3</a:t>
          </a:r>
        </a:p>
      </dgm:t>
    </dgm:pt>
    <dgm:pt modelId="{E776F0FD-63D9-1E42-91F8-C208ED5AEA28}" type="parTrans" cxnId="{6B03C82A-0DF2-FF48-817D-573B1EAD1A0E}">
      <dgm:prSet/>
      <dgm:spPr/>
      <dgm:t>
        <a:bodyPr/>
        <a:lstStyle/>
        <a:p>
          <a:endParaRPr lang="ru-RU"/>
        </a:p>
      </dgm:t>
    </dgm:pt>
    <dgm:pt modelId="{AD618CC3-1684-6A48-AA65-45C8CE6E8F29}" type="sibTrans" cxnId="{6B03C82A-0DF2-FF48-817D-573B1EAD1A0E}">
      <dgm:prSet/>
      <dgm:spPr/>
      <dgm:t>
        <a:bodyPr/>
        <a:lstStyle/>
        <a:p>
          <a:endParaRPr lang="ru-RU"/>
        </a:p>
      </dgm:t>
    </dgm:pt>
    <dgm:pt modelId="{46B7A57E-81B1-E14C-B984-A5FDD49E09EA}">
      <dgm:prSet phldrT="[Текст]"/>
      <dgm:spPr/>
      <dgm:t>
        <a:bodyPr/>
        <a:lstStyle/>
        <a:p>
          <a:r>
            <a:rPr lang="ru-RU" b="0"/>
            <a:t>экспертные оценки</a:t>
          </a:r>
          <a:endParaRPr lang="ru-RU"/>
        </a:p>
      </dgm:t>
    </dgm:pt>
    <dgm:pt modelId="{32EB0E9F-1CFD-D944-A5BF-0B7BF79DA49E}" type="parTrans" cxnId="{E6A2C833-151F-3241-BD22-BFBBDB5B5F01}">
      <dgm:prSet/>
      <dgm:spPr/>
      <dgm:t>
        <a:bodyPr/>
        <a:lstStyle/>
        <a:p>
          <a:endParaRPr lang="ru-RU"/>
        </a:p>
      </dgm:t>
    </dgm:pt>
    <dgm:pt modelId="{EBEC5544-BC3A-684C-BF19-231B4679678F}" type="sibTrans" cxnId="{E6A2C833-151F-3241-BD22-BFBBDB5B5F01}">
      <dgm:prSet/>
      <dgm:spPr/>
      <dgm:t>
        <a:bodyPr/>
        <a:lstStyle/>
        <a:p>
          <a:endParaRPr lang="ru-RU"/>
        </a:p>
      </dgm:t>
    </dgm:pt>
    <dgm:pt modelId="{90D79CD9-B612-2847-A141-9A36DC2072B8}" type="pres">
      <dgm:prSet presAssocID="{D93BFB08-D1AF-AA44-8D48-A7310875D05F}" presName="linearFlow" presStyleCnt="0">
        <dgm:presLayoutVars>
          <dgm:dir/>
          <dgm:animLvl val="lvl"/>
          <dgm:resizeHandles val="exact"/>
        </dgm:presLayoutVars>
      </dgm:prSet>
      <dgm:spPr/>
      <dgm:t>
        <a:bodyPr/>
        <a:lstStyle/>
        <a:p>
          <a:endParaRPr lang="ru-RU"/>
        </a:p>
      </dgm:t>
    </dgm:pt>
    <dgm:pt modelId="{80DC9AD5-5858-424C-B9E9-45148B1F9A6D}" type="pres">
      <dgm:prSet presAssocID="{7869FD59-F5A8-D243-A917-2E551A9D40FC}" presName="composite" presStyleCnt="0"/>
      <dgm:spPr/>
    </dgm:pt>
    <dgm:pt modelId="{1EA3F71F-D221-0944-9F4A-C782D1A1F1AC}" type="pres">
      <dgm:prSet presAssocID="{7869FD59-F5A8-D243-A917-2E551A9D40FC}" presName="parentText" presStyleLbl="alignNode1" presStyleIdx="0" presStyleCnt="3">
        <dgm:presLayoutVars>
          <dgm:chMax val="1"/>
          <dgm:bulletEnabled val="1"/>
        </dgm:presLayoutVars>
      </dgm:prSet>
      <dgm:spPr/>
      <dgm:t>
        <a:bodyPr/>
        <a:lstStyle/>
        <a:p>
          <a:endParaRPr lang="ru-RU"/>
        </a:p>
      </dgm:t>
    </dgm:pt>
    <dgm:pt modelId="{6F671F16-1C6B-2A42-B61F-E5E1A1D93D85}" type="pres">
      <dgm:prSet presAssocID="{7869FD59-F5A8-D243-A917-2E551A9D40FC}" presName="descendantText" presStyleLbl="alignAcc1" presStyleIdx="0" presStyleCnt="3">
        <dgm:presLayoutVars>
          <dgm:bulletEnabled val="1"/>
        </dgm:presLayoutVars>
      </dgm:prSet>
      <dgm:spPr/>
      <dgm:t>
        <a:bodyPr/>
        <a:lstStyle/>
        <a:p>
          <a:endParaRPr lang="ru-RU"/>
        </a:p>
      </dgm:t>
    </dgm:pt>
    <dgm:pt modelId="{69F1F6DE-9EE0-2446-B1FA-52A5991CBA09}" type="pres">
      <dgm:prSet presAssocID="{4B5824EC-FBC7-FB44-8635-62A1C5A43946}" presName="sp" presStyleCnt="0"/>
      <dgm:spPr/>
    </dgm:pt>
    <dgm:pt modelId="{4A8CCD20-853D-8143-B0EC-6C718264DD90}" type="pres">
      <dgm:prSet presAssocID="{DA8E6EEB-1A5E-3449-985A-59F7E8A66792}" presName="composite" presStyleCnt="0"/>
      <dgm:spPr/>
    </dgm:pt>
    <dgm:pt modelId="{F8D47168-A26A-F842-8C38-E16B8728F807}" type="pres">
      <dgm:prSet presAssocID="{DA8E6EEB-1A5E-3449-985A-59F7E8A66792}" presName="parentText" presStyleLbl="alignNode1" presStyleIdx="1" presStyleCnt="3">
        <dgm:presLayoutVars>
          <dgm:chMax val="1"/>
          <dgm:bulletEnabled val="1"/>
        </dgm:presLayoutVars>
      </dgm:prSet>
      <dgm:spPr/>
      <dgm:t>
        <a:bodyPr/>
        <a:lstStyle/>
        <a:p>
          <a:endParaRPr lang="ru-RU"/>
        </a:p>
      </dgm:t>
    </dgm:pt>
    <dgm:pt modelId="{E6F59DFF-59BE-8E43-82BC-16D49CD640D4}" type="pres">
      <dgm:prSet presAssocID="{DA8E6EEB-1A5E-3449-985A-59F7E8A66792}" presName="descendantText" presStyleLbl="alignAcc1" presStyleIdx="1" presStyleCnt="3">
        <dgm:presLayoutVars>
          <dgm:bulletEnabled val="1"/>
        </dgm:presLayoutVars>
      </dgm:prSet>
      <dgm:spPr/>
      <dgm:t>
        <a:bodyPr/>
        <a:lstStyle/>
        <a:p>
          <a:endParaRPr lang="ru-RU"/>
        </a:p>
      </dgm:t>
    </dgm:pt>
    <dgm:pt modelId="{5C37CF20-960A-374A-A4E7-E1117C3B6CB8}" type="pres">
      <dgm:prSet presAssocID="{EDFE8746-C347-C748-AB57-1D2EE22DB2C3}" presName="sp" presStyleCnt="0"/>
      <dgm:spPr/>
    </dgm:pt>
    <dgm:pt modelId="{05D584F5-47A0-CF4E-99BE-D6BE98805507}" type="pres">
      <dgm:prSet presAssocID="{3DCBF6ED-F1C2-2D49-9C46-A9D8D2FA0B4C}" presName="composite" presStyleCnt="0"/>
      <dgm:spPr/>
    </dgm:pt>
    <dgm:pt modelId="{35E27FF3-12C6-D14B-8483-44823AFB3623}" type="pres">
      <dgm:prSet presAssocID="{3DCBF6ED-F1C2-2D49-9C46-A9D8D2FA0B4C}" presName="parentText" presStyleLbl="alignNode1" presStyleIdx="2" presStyleCnt="3">
        <dgm:presLayoutVars>
          <dgm:chMax val="1"/>
          <dgm:bulletEnabled val="1"/>
        </dgm:presLayoutVars>
      </dgm:prSet>
      <dgm:spPr/>
      <dgm:t>
        <a:bodyPr/>
        <a:lstStyle/>
        <a:p>
          <a:endParaRPr lang="ru-RU"/>
        </a:p>
      </dgm:t>
    </dgm:pt>
    <dgm:pt modelId="{6E3357DB-AFD8-1B4A-8993-C8704BFC6E9A}" type="pres">
      <dgm:prSet presAssocID="{3DCBF6ED-F1C2-2D49-9C46-A9D8D2FA0B4C}" presName="descendantText" presStyleLbl="alignAcc1" presStyleIdx="2" presStyleCnt="3">
        <dgm:presLayoutVars>
          <dgm:bulletEnabled val="1"/>
        </dgm:presLayoutVars>
      </dgm:prSet>
      <dgm:spPr/>
      <dgm:t>
        <a:bodyPr/>
        <a:lstStyle/>
        <a:p>
          <a:endParaRPr lang="ru-RU"/>
        </a:p>
      </dgm:t>
    </dgm:pt>
  </dgm:ptLst>
  <dgm:cxnLst>
    <dgm:cxn modelId="{F17D6B90-BF13-4626-87EB-F81425F57775}" type="presOf" srcId="{3DCBF6ED-F1C2-2D49-9C46-A9D8D2FA0B4C}" destId="{35E27FF3-12C6-D14B-8483-44823AFB3623}" srcOrd="0" destOrd="0" presId="urn:microsoft.com/office/officeart/2005/8/layout/chevron2"/>
    <dgm:cxn modelId="{C4F3C1E0-0432-CC4E-92E8-580CFAD85EA2}" srcId="{D93BFB08-D1AF-AA44-8D48-A7310875D05F}" destId="{7869FD59-F5A8-D243-A917-2E551A9D40FC}" srcOrd="0" destOrd="0" parTransId="{BD197B29-A559-A74B-9710-DEC33E5EFD85}" sibTransId="{4B5824EC-FBC7-FB44-8635-62A1C5A43946}"/>
    <dgm:cxn modelId="{69A147DF-1CAF-A640-9F37-9066540FD765}" srcId="{D93BFB08-D1AF-AA44-8D48-A7310875D05F}" destId="{DA8E6EEB-1A5E-3449-985A-59F7E8A66792}" srcOrd="1" destOrd="0" parTransId="{5B9160DF-33E5-D547-A184-7EDAD350EE84}" sibTransId="{EDFE8746-C347-C748-AB57-1D2EE22DB2C3}"/>
    <dgm:cxn modelId="{DC0CDF8E-AD21-4A39-B375-4EAB967509C9}" type="presOf" srcId="{D93BFB08-D1AF-AA44-8D48-A7310875D05F}" destId="{90D79CD9-B612-2847-A141-9A36DC2072B8}" srcOrd="0" destOrd="0" presId="urn:microsoft.com/office/officeart/2005/8/layout/chevron2"/>
    <dgm:cxn modelId="{29D3823C-92AE-F24A-9EF6-5595C19615B1}" srcId="{DA8E6EEB-1A5E-3449-985A-59F7E8A66792}" destId="{CBDB9AA1-8700-0846-A7FA-707188E73653}" srcOrd="0" destOrd="0" parTransId="{C2237AE4-1081-4544-9218-095AF884551B}" sibTransId="{9A419020-62F5-C64C-AFD6-12244905D081}"/>
    <dgm:cxn modelId="{151AA883-FE0D-427C-A45E-8A1041F349B1}" type="presOf" srcId="{46B7A57E-81B1-E14C-B984-A5FDD49E09EA}" destId="{6E3357DB-AFD8-1B4A-8993-C8704BFC6E9A}" srcOrd="0" destOrd="0" presId="urn:microsoft.com/office/officeart/2005/8/layout/chevron2"/>
    <dgm:cxn modelId="{64094946-6281-5D4E-B451-6023CDA91DF2}" srcId="{7869FD59-F5A8-D243-A917-2E551A9D40FC}" destId="{9C088A44-9F70-6244-BB4B-E9F7DC8D77BE}" srcOrd="0" destOrd="0" parTransId="{7D107B32-7257-344D-8B0D-C6EEF4DDE1AC}" sibTransId="{69AD4E63-74B7-2949-9EE2-A48F6460FDA7}"/>
    <dgm:cxn modelId="{D7A0BC16-B727-4141-9C5C-049CFB7F74E5}" type="presOf" srcId="{7869FD59-F5A8-D243-A917-2E551A9D40FC}" destId="{1EA3F71F-D221-0944-9F4A-C782D1A1F1AC}" srcOrd="0" destOrd="0" presId="urn:microsoft.com/office/officeart/2005/8/layout/chevron2"/>
    <dgm:cxn modelId="{6B03C82A-0DF2-FF48-817D-573B1EAD1A0E}" srcId="{D93BFB08-D1AF-AA44-8D48-A7310875D05F}" destId="{3DCBF6ED-F1C2-2D49-9C46-A9D8D2FA0B4C}" srcOrd="2" destOrd="0" parTransId="{E776F0FD-63D9-1E42-91F8-C208ED5AEA28}" sibTransId="{AD618CC3-1684-6A48-AA65-45C8CE6E8F29}"/>
    <dgm:cxn modelId="{E6A2C833-151F-3241-BD22-BFBBDB5B5F01}" srcId="{3DCBF6ED-F1C2-2D49-9C46-A9D8D2FA0B4C}" destId="{46B7A57E-81B1-E14C-B984-A5FDD49E09EA}" srcOrd="0" destOrd="0" parTransId="{32EB0E9F-1CFD-D944-A5BF-0B7BF79DA49E}" sibTransId="{EBEC5544-BC3A-684C-BF19-231B4679678F}"/>
    <dgm:cxn modelId="{2AE590FF-B72A-43FD-9C56-776191A7DBC5}" type="presOf" srcId="{CBDB9AA1-8700-0846-A7FA-707188E73653}" destId="{E6F59DFF-59BE-8E43-82BC-16D49CD640D4}" srcOrd="0" destOrd="0" presId="urn:microsoft.com/office/officeart/2005/8/layout/chevron2"/>
    <dgm:cxn modelId="{855315C6-EDD1-4DC4-AD55-26802F1BC621}" type="presOf" srcId="{9C088A44-9F70-6244-BB4B-E9F7DC8D77BE}" destId="{6F671F16-1C6B-2A42-B61F-E5E1A1D93D85}" srcOrd="0" destOrd="0" presId="urn:microsoft.com/office/officeart/2005/8/layout/chevron2"/>
    <dgm:cxn modelId="{2697D7BD-CC3B-4793-A9AC-E7650B698ADA}" type="presOf" srcId="{DA8E6EEB-1A5E-3449-985A-59F7E8A66792}" destId="{F8D47168-A26A-F842-8C38-E16B8728F807}" srcOrd="0" destOrd="0" presId="urn:microsoft.com/office/officeart/2005/8/layout/chevron2"/>
    <dgm:cxn modelId="{D0C7D6A4-1E09-4C90-91A1-3BD55DDD1918}" type="presParOf" srcId="{90D79CD9-B612-2847-A141-9A36DC2072B8}" destId="{80DC9AD5-5858-424C-B9E9-45148B1F9A6D}" srcOrd="0" destOrd="0" presId="urn:microsoft.com/office/officeart/2005/8/layout/chevron2"/>
    <dgm:cxn modelId="{CB2BF475-C15F-40CB-AF47-985E17ECADC8}" type="presParOf" srcId="{80DC9AD5-5858-424C-B9E9-45148B1F9A6D}" destId="{1EA3F71F-D221-0944-9F4A-C782D1A1F1AC}" srcOrd="0" destOrd="0" presId="urn:microsoft.com/office/officeart/2005/8/layout/chevron2"/>
    <dgm:cxn modelId="{EBC82FFF-5604-4466-97AB-F8838E1A6B67}" type="presParOf" srcId="{80DC9AD5-5858-424C-B9E9-45148B1F9A6D}" destId="{6F671F16-1C6B-2A42-B61F-E5E1A1D93D85}" srcOrd="1" destOrd="0" presId="urn:microsoft.com/office/officeart/2005/8/layout/chevron2"/>
    <dgm:cxn modelId="{F82419A0-CC3A-41C2-A84A-2B61C9C537C7}" type="presParOf" srcId="{90D79CD9-B612-2847-A141-9A36DC2072B8}" destId="{69F1F6DE-9EE0-2446-B1FA-52A5991CBA09}" srcOrd="1" destOrd="0" presId="urn:microsoft.com/office/officeart/2005/8/layout/chevron2"/>
    <dgm:cxn modelId="{683443DE-3CB8-4498-A03C-20E6790E43BD}" type="presParOf" srcId="{90D79CD9-B612-2847-A141-9A36DC2072B8}" destId="{4A8CCD20-853D-8143-B0EC-6C718264DD90}" srcOrd="2" destOrd="0" presId="urn:microsoft.com/office/officeart/2005/8/layout/chevron2"/>
    <dgm:cxn modelId="{14FA7E1D-4B5D-45EC-A278-7551BAA58AA8}" type="presParOf" srcId="{4A8CCD20-853D-8143-B0EC-6C718264DD90}" destId="{F8D47168-A26A-F842-8C38-E16B8728F807}" srcOrd="0" destOrd="0" presId="urn:microsoft.com/office/officeart/2005/8/layout/chevron2"/>
    <dgm:cxn modelId="{0197EF07-8172-412B-B705-05E9F55E6E68}" type="presParOf" srcId="{4A8CCD20-853D-8143-B0EC-6C718264DD90}" destId="{E6F59DFF-59BE-8E43-82BC-16D49CD640D4}" srcOrd="1" destOrd="0" presId="urn:microsoft.com/office/officeart/2005/8/layout/chevron2"/>
    <dgm:cxn modelId="{73CF3D5D-D85F-413A-82A7-C5B69D9D5819}" type="presParOf" srcId="{90D79CD9-B612-2847-A141-9A36DC2072B8}" destId="{5C37CF20-960A-374A-A4E7-E1117C3B6CB8}" srcOrd="3" destOrd="0" presId="urn:microsoft.com/office/officeart/2005/8/layout/chevron2"/>
    <dgm:cxn modelId="{FF24F2EC-80F7-461F-97FD-747C5C524E62}" type="presParOf" srcId="{90D79CD9-B612-2847-A141-9A36DC2072B8}" destId="{05D584F5-47A0-CF4E-99BE-D6BE98805507}" srcOrd="4" destOrd="0" presId="urn:microsoft.com/office/officeart/2005/8/layout/chevron2"/>
    <dgm:cxn modelId="{917D4DB9-284D-41B3-A391-791B71A12EE6}" type="presParOf" srcId="{05D584F5-47A0-CF4E-99BE-D6BE98805507}" destId="{35E27FF3-12C6-D14B-8483-44823AFB3623}" srcOrd="0" destOrd="0" presId="urn:microsoft.com/office/officeart/2005/8/layout/chevron2"/>
    <dgm:cxn modelId="{ED47D6B0-76CF-43F4-B2F1-AE5E4D38DD26}" type="presParOf" srcId="{05D584F5-47A0-CF4E-99BE-D6BE98805507}" destId="{6E3357DB-AFD8-1B4A-8993-C8704BFC6E9A}"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3969</Words>
  <Characters>22624</Characters>
  <Application>Microsoft Office Word</Application>
  <DocSecurity>0</DocSecurity>
  <Lines>188</Lines>
  <Paragraphs>53</Paragraphs>
  <ScaleCrop>false</ScaleCrop>
  <Company>MICROSOFT</Company>
  <LinksUpToDate>false</LinksUpToDate>
  <CharactersWithSpaces>26540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Yerzhan.Zharov</dc:creator>
  <cp:lastModifiedBy>Yerzhan.Zharov</cp:lastModifiedBy>
  <cp:revision>2</cp:revision>
  <dcterms:created xsi:type="dcterms:W3CDTF">2018-03-28T05:01:00Z</dcterms:created>
  <dcterms:modified xsi:type="dcterms:W3CDTF">2018-03-28T10:39:00Z</dcterms:modified>
</cp:coreProperties>
</file>